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066D" w14:textId="77777777" w:rsidR="00FF2F93" w:rsidRDefault="00BB5CC6">
      <w:pPr>
        <w:pStyle w:val="Heading1"/>
        <w:spacing w:line="276" w:lineRule="auto"/>
      </w:pPr>
      <w:r>
        <w:t>Garvestone,</w:t>
      </w:r>
      <w:r>
        <w:rPr>
          <w:spacing w:val="-6"/>
        </w:rPr>
        <w:t xml:space="preserve"> </w:t>
      </w:r>
      <w:r>
        <w:t>Reymerston</w:t>
      </w:r>
      <w:r>
        <w:rPr>
          <w:spacing w:val="-6"/>
        </w:rPr>
        <w:t xml:space="preserve"> </w:t>
      </w:r>
      <w:r>
        <w:t>&amp;</w:t>
      </w:r>
      <w:r>
        <w:rPr>
          <w:spacing w:val="-3"/>
        </w:rPr>
        <w:t xml:space="preserve"> </w:t>
      </w:r>
      <w:r>
        <w:t>Thuxton</w:t>
      </w:r>
      <w:r>
        <w:rPr>
          <w:spacing w:val="-6"/>
        </w:rPr>
        <w:t xml:space="preserve"> </w:t>
      </w:r>
      <w:r>
        <w:t>Parish</w:t>
      </w:r>
      <w:r>
        <w:rPr>
          <w:spacing w:val="-3"/>
        </w:rPr>
        <w:t xml:space="preserve"> </w:t>
      </w:r>
      <w:r>
        <w:t>Council</w:t>
      </w:r>
      <w:r>
        <w:rPr>
          <w:spacing w:val="-6"/>
        </w:rPr>
        <w:t xml:space="preserve"> </w:t>
      </w:r>
      <w:r>
        <w:t>Risk</w:t>
      </w:r>
      <w:r>
        <w:rPr>
          <w:spacing w:val="-3"/>
        </w:rPr>
        <w:t xml:space="preserve"> </w:t>
      </w:r>
      <w:r>
        <w:t>Assessment</w:t>
      </w:r>
      <w:r>
        <w:rPr>
          <w:spacing w:val="-6"/>
        </w:rPr>
        <w:t xml:space="preserve"> </w:t>
      </w:r>
      <w:r>
        <w:t>for Parish Council events and volunteer activities</w:t>
      </w:r>
    </w:p>
    <w:p w14:paraId="37B55532" w14:textId="35EC449F" w:rsidR="00FF2F93" w:rsidRDefault="00BB5CC6">
      <w:pPr>
        <w:pStyle w:val="BodyText"/>
        <w:spacing w:before="199"/>
        <w:ind w:right="442"/>
      </w:pPr>
      <w:r>
        <w:t xml:space="preserve">The lead person for any Parish Council event or activity or voluntary work is responsible for ensuring that the relevant parts of this risk assessment are adhered to. All Parish Council events, activities or voluntary work (with the exception of footpath maintenance voluntary work organised by the Footpath Warden, see below) must be discussed and agreed at a Parish Council meeting before taking place. Any activities which have not been discussed and agreed at a Parish Council meeting are not Parish Council </w:t>
      </w:r>
      <w:r>
        <w:t>activities. Discussion of the activity at the Parish Council meeting will incl</w:t>
      </w:r>
      <w:r w:rsidR="0012732A">
        <w:t>u</w:t>
      </w:r>
      <w:r>
        <w:t>de</w:t>
      </w:r>
      <w:r>
        <w:t xml:space="preserve"> consideration of whether any additional risk assessment is required. Community</w:t>
      </w:r>
      <w:r>
        <w:rPr>
          <w:spacing w:val="-5"/>
        </w:rPr>
        <w:t xml:space="preserve"> </w:t>
      </w:r>
      <w:r>
        <w:t>Speedwatch</w:t>
      </w:r>
      <w:r>
        <w:rPr>
          <w:spacing w:val="-2"/>
        </w:rPr>
        <w:t xml:space="preserve"> </w:t>
      </w:r>
      <w:r>
        <w:t>is</w:t>
      </w:r>
      <w:r>
        <w:rPr>
          <w:spacing w:val="-4"/>
        </w:rPr>
        <w:t xml:space="preserve"> </w:t>
      </w:r>
      <w:r>
        <w:t>run under the</w:t>
      </w:r>
      <w:r>
        <w:rPr>
          <w:spacing w:val="-2"/>
        </w:rPr>
        <w:t xml:space="preserve"> </w:t>
      </w:r>
      <w:r>
        <w:t>auspices</w:t>
      </w:r>
      <w:r>
        <w:rPr>
          <w:spacing w:val="-2"/>
        </w:rPr>
        <w:t xml:space="preserve"> </w:t>
      </w:r>
      <w:r>
        <w:t>of</w:t>
      </w:r>
      <w:r>
        <w:rPr>
          <w:spacing w:val="-1"/>
        </w:rPr>
        <w:t xml:space="preserve"> </w:t>
      </w:r>
      <w:r>
        <w:t>the</w:t>
      </w:r>
      <w:r>
        <w:rPr>
          <w:spacing w:val="-2"/>
        </w:rPr>
        <w:t xml:space="preserve"> </w:t>
      </w:r>
      <w:r>
        <w:t>Police:</w:t>
      </w:r>
      <w:r>
        <w:rPr>
          <w:spacing w:val="-2"/>
        </w:rPr>
        <w:t xml:space="preserve"> </w:t>
      </w:r>
      <w:r>
        <w:t>the</w:t>
      </w:r>
      <w:r>
        <w:rPr>
          <w:spacing w:val="-2"/>
        </w:rPr>
        <w:t xml:space="preserve"> </w:t>
      </w:r>
      <w:r>
        <w:t>risk</w:t>
      </w:r>
      <w:r>
        <w:rPr>
          <w:spacing w:val="-2"/>
        </w:rPr>
        <w:t xml:space="preserve"> </w:t>
      </w:r>
      <w:r>
        <w:t>assessment and</w:t>
      </w:r>
      <w:r>
        <w:rPr>
          <w:spacing w:val="-2"/>
        </w:rPr>
        <w:t xml:space="preserve"> </w:t>
      </w:r>
      <w:r>
        <w:t>insurance</w:t>
      </w:r>
      <w:r>
        <w:rPr>
          <w:spacing w:val="-4"/>
        </w:rPr>
        <w:t xml:space="preserve"> </w:t>
      </w:r>
      <w:r>
        <w:t>for</w:t>
      </w:r>
      <w:r>
        <w:rPr>
          <w:spacing w:val="-2"/>
        </w:rPr>
        <w:t xml:space="preserve"> </w:t>
      </w:r>
      <w:r>
        <w:t>CSW</w:t>
      </w:r>
      <w:r>
        <w:rPr>
          <w:spacing w:val="-1"/>
        </w:rPr>
        <w:t xml:space="preserve"> </w:t>
      </w:r>
      <w:r>
        <w:t>are the responsibility of the Police.</w:t>
      </w:r>
    </w:p>
    <w:p w14:paraId="42923196" w14:textId="77777777" w:rsidR="00FF2F93" w:rsidRDefault="00BB5CC6">
      <w:pPr>
        <w:pStyle w:val="BodyText"/>
        <w:spacing w:before="321"/>
        <w:ind w:right="440"/>
      </w:pPr>
      <w:r>
        <w:t xml:space="preserve">The Footpath Warden may </w:t>
      </w:r>
      <w:proofErr w:type="spellStart"/>
      <w:r>
        <w:t>organise</w:t>
      </w:r>
      <w:proofErr w:type="spellEnd"/>
      <w:r>
        <w:t xml:space="preserve"> routine footpath maintenance voluntary work without prior discussion at a Parish Council meeting. The relevant parts of this risk assessment will be adhered to, and the Footpath Warden will carry out a risk assessment to identify and mitigate the specific risks according to the activity, tools, weather conditions</w:t>
      </w:r>
      <w:r>
        <w:rPr>
          <w:spacing w:val="-20"/>
        </w:rPr>
        <w:t xml:space="preserve"> </w:t>
      </w:r>
      <w:r>
        <w:t>and</w:t>
      </w:r>
      <w:r>
        <w:rPr>
          <w:spacing w:val="-19"/>
        </w:rPr>
        <w:t xml:space="preserve"> </w:t>
      </w:r>
      <w:r>
        <w:t>location.</w:t>
      </w:r>
      <w:r>
        <w:rPr>
          <w:spacing w:val="-20"/>
        </w:rPr>
        <w:t xml:space="preserve"> </w:t>
      </w:r>
      <w:r>
        <w:t>Any</w:t>
      </w:r>
      <w:r>
        <w:rPr>
          <w:spacing w:val="-19"/>
        </w:rPr>
        <w:t xml:space="preserve"> </w:t>
      </w:r>
      <w:r>
        <w:t>non-routine</w:t>
      </w:r>
      <w:r>
        <w:rPr>
          <w:spacing w:val="-20"/>
        </w:rPr>
        <w:t xml:space="preserve"> </w:t>
      </w:r>
      <w:r>
        <w:t>routine</w:t>
      </w:r>
      <w:r>
        <w:rPr>
          <w:spacing w:val="-19"/>
        </w:rPr>
        <w:t xml:space="preserve"> </w:t>
      </w:r>
      <w:r>
        <w:t>footpath</w:t>
      </w:r>
      <w:r>
        <w:rPr>
          <w:spacing w:val="-20"/>
        </w:rPr>
        <w:t xml:space="preserve"> </w:t>
      </w:r>
      <w:r>
        <w:t>maintenance</w:t>
      </w:r>
      <w:r>
        <w:rPr>
          <w:spacing w:val="-19"/>
        </w:rPr>
        <w:t xml:space="preserve"> </w:t>
      </w:r>
      <w:r>
        <w:t>voluntary</w:t>
      </w:r>
      <w:r>
        <w:rPr>
          <w:spacing w:val="-20"/>
        </w:rPr>
        <w:t xml:space="preserve"> </w:t>
      </w:r>
      <w:r>
        <w:t>work</w:t>
      </w:r>
      <w:r>
        <w:rPr>
          <w:spacing w:val="-19"/>
        </w:rPr>
        <w:t xml:space="preserve"> </w:t>
      </w:r>
      <w:r>
        <w:t>involving</w:t>
      </w:r>
      <w:r>
        <w:rPr>
          <w:spacing w:val="-19"/>
        </w:rPr>
        <w:t xml:space="preserve"> </w:t>
      </w:r>
      <w:r>
        <w:t>extra</w:t>
      </w:r>
      <w:r>
        <w:rPr>
          <w:spacing w:val="-20"/>
        </w:rPr>
        <w:t xml:space="preserve"> </w:t>
      </w:r>
      <w:r>
        <w:t>hazards</w:t>
      </w:r>
      <w:r>
        <w:rPr>
          <w:spacing w:val="-19"/>
        </w:rPr>
        <w:t xml:space="preserve"> </w:t>
      </w:r>
      <w:r>
        <w:t>must be discussed and agreed at a Parish Council meeting before taking place.</w:t>
      </w:r>
    </w:p>
    <w:p w14:paraId="7D8519D6" w14:textId="77777777" w:rsidR="00FF2F93" w:rsidRDefault="00FF2F93">
      <w:pPr>
        <w:pStyle w:val="BodyText"/>
        <w:ind w:left="0"/>
        <w:jc w:val="left"/>
      </w:pPr>
    </w:p>
    <w:p w14:paraId="763D187B" w14:textId="77777777" w:rsidR="00FF2F93" w:rsidRDefault="00BB5CC6">
      <w:pPr>
        <w:pStyle w:val="BodyText"/>
        <w:spacing w:line="242" w:lineRule="auto"/>
        <w:ind w:right="441"/>
      </w:pPr>
      <w:r>
        <w:t xml:space="preserve">The Parish Clerk will keep a record of any incidents (accidents, near-misses </w:t>
      </w:r>
      <w:proofErr w:type="spellStart"/>
      <w:r>
        <w:t>etc</w:t>
      </w:r>
      <w:proofErr w:type="spellEnd"/>
      <w:r>
        <w:t>) at Parish Council events and activities and these will be used to review this policy. Review of the policy will take place at least once a year.</w:t>
      </w:r>
    </w:p>
    <w:p w14:paraId="20E11CB3" w14:textId="77777777" w:rsidR="00FF2F93" w:rsidRDefault="00FF2F93">
      <w:pPr>
        <w:pStyle w:val="BodyText"/>
        <w:spacing w:line="242" w:lineRule="auto"/>
        <w:sectPr w:rsidR="00FF2F93">
          <w:headerReference w:type="default" r:id="rId6"/>
          <w:footerReference w:type="default" r:id="rId7"/>
          <w:type w:val="continuous"/>
          <w:pgSz w:w="16840" w:h="11910" w:orient="landscape"/>
          <w:pgMar w:top="840" w:right="992" w:bottom="1200" w:left="1417" w:header="0" w:footer="1002" w:gutter="0"/>
          <w:pgNumType w:start="1"/>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1"/>
        <w:gridCol w:w="2424"/>
        <w:gridCol w:w="1985"/>
        <w:gridCol w:w="8362"/>
      </w:tblGrid>
      <w:tr w:rsidR="00FF2F93" w14:paraId="247FC909" w14:textId="77777777">
        <w:trPr>
          <w:trHeight w:val="537"/>
        </w:trPr>
        <w:tc>
          <w:tcPr>
            <w:tcW w:w="1541" w:type="dxa"/>
          </w:tcPr>
          <w:p w14:paraId="7716B5CC" w14:textId="77777777" w:rsidR="00FF2F93" w:rsidRDefault="00BB5CC6">
            <w:pPr>
              <w:pStyle w:val="TableParagraph"/>
              <w:spacing w:line="292" w:lineRule="exact"/>
              <w:rPr>
                <w:sz w:val="24"/>
              </w:rPr>
            </w:pPr>
            <w:r>
              <w:rPr>
                <w:spacing w:val="-2"/>
                <w:sz w:val="24"/>
              </w:rPr>
              <w:lastRenderedPageBreak/>
              <w:t>Activity</w:t>
            </w:r>
          </w:p>
        </w:tc>
        <w:tc>
          <w:tcPr>
            <w:tcW w:w="2424" w:type="dxa"/>
          </w:tcPr>
          <w:p w14:paraId="3D494AD8" w14:textId="77777777" w:rsidR="00FF2F93" w:rsidRDefault="00BB5CC6">
            <w:pPr>
              <w:pStyle w:val="TableParagraph"/>
              <w:spacing w:line="292" w:lineRule="exact"/>
              <w:ind w:left="108"/>
              <w:rPr>
                <w:sz w:val="24"/>
              </w:rPr>
            </w:pPr>
            <w:r>
              <w:rPr>
                <w:spacing w:val="-2"/>
                <w:sz w:val="24"/>
              </w:rPr>
              <w:t>Hazard</w:t>
            </w:r>
          </w:p>
        </w:tc>
        <w:tc>
          <w:tcPr>
            <w:tcW w:w="1985" w:type="dxa"/>
          </w:tcPr>
          <w:p w14:paraId="3FC92480" w14:textId="77777777" w:rsidR="00FF2F93" w:rsidRDefault="00BB5CC6">
            <w:pPr>
              <w:pStyle w:val="TableParagraph"/>
              <w:spacing w:line="292" w:lineRule="exact"/>
              <w:ind w:left="106"/>
              <w:rPr>
                <w:sz w:val="24"/>
              </w:rPr>
            </w:pPr>
            <w:r>
              <w:rPr>
                <w:spacing w:val="-2"/>
                <w:sz w:val="24"/>
              </w:rPr>
              <w:t>Effected</w:t>
            </w:r>
          </w:p>
        </w:tc>
        <w:tc>
          <w:tcPr>
            <w:tcW w:w="8362" w:type="dxa"/>
          </w:tcPr>
          <w:p w14:paraId="228A08C9" w14:textId="77777777" w:rsidR="00FF2F93" w:rsidRDefault="00BB5CC6">
            <w:pPr>
              <w:pStyle w:val="TableParagraph"/>
              <w:spacing w:line="292" w:lineRule="exact"/>
              <w:rPr>
                <w:sz w:val="24"/>
              </w:rPr>
            </w:pPr>
            <w:r>
              <w:rPr>
                <w:sz w:val="24"/>
              </w:rPr>
              <w:t>Control</w:t>
            </w:r>
            <w:r>
              <w:rPr>
                <w:spacing w:val="1"/>
                <w:sz w:val="24"/>
              </w:rPr>
              <w:t xml:space="preserve"> </w:t>
            </w:r>
            <w:r>
              <w:rPr>
                <w:spacing w:val="-2"/>
                <w:sz w:val="24"/>
              </w:rPr>
              <w:t>Measures</w:t>
            </w:r>
          </w:p>
        </w:tc>
      </w:tr>
      <w:tr w:rsidR="00FF2F93" w14:paraId="3E14EBDC" w14:textId="77777777">
        <w:trPr>
          <w:trHeight w:val="1170"/>
        </w:trPr>
        <w:tc>
          <w:tcPr>
            <w:tcW w:w="1541" w:type="dxa"/>
          </w:tcPr>
          <w:p w14:paraId="555012B8" w14:textId="089CDC2B" w:rsidR="00FF2F93" w:rsidRDefault="00BB5CC6">
            <w:pPr>
              <w:pStyle w:val="TableParagraph"/>
              <w:spacing w:line="292" w:lineRule="exact"/>
              <w:rPr>
                <w:sz w:val="24"/>
              </w:rPr>
            </w:pPr>
            <w:r>
              <w:rPr>
                <w:spacing w:val="-4"/>
                <w:sz w:val="24"/>
              </w:rPr>
              <w:t>SAM</w:t>
            </w:r>
            <w:r w:rsidR="0012732A">
              <w:rPr>
                <w:spacing w:val="-4"/>
                <w:sz w:val="24"/>
              </w:rPr>
              <w:t>2/3</w:t>
            </w:r>
          </w:p>
          <w:p w14:paraId="7BEAFC60" w14:textId="77777777" w:rsidR="00FF2F93" w:rsidRDefault="00BB5CC6">
            <w:pPr>
              <w:pStyle w:val="TableParagraph"/>
              <w:rPr>
                <w:sz w:val="24"/>
              </w:rPr>
            </w:pPr>
            <w:r>
              <w:rPr>
                <w:sz w:val="24"/>
              </w:rPr>
              <w:t>1</w:t>
            </w:r>
            <w:r>
              <w:rPr>
                <w:spacing w:val="-1"/>
                <w:sz w:val="24"/>
              </w:rPr>
              <w:t xml:space="preserve"> </w:t>
            </w:r>
            <w:r>
              <w:rPr>
                <w:sz w:val="24"/>
              </w:rPr>
              <w:t xml:space="preserve">of </w:t>
            </w:r>
            <w:r>
              <w:rPr>
                <w:spacing w:val="-12"/>
                <w:sz w:val="24"/>
              </w:rPr>
              <w:t>4</w:t>
            </w:r>
          </w:p>
        </w:tc>
        <w:tc>
          <w:tcPr>
            <w:tcW w:w="2424" w:type="dxa"/>
          </w:tcPr>
          <w:p w14:paraId="00E0DF6C" w14:textId="77777777" w:rsidR="00FF2F93" w:rsidRDefault="00BB5CC6">
            <w:pPr>
              <w:pStyle w:val="TableParagraph"/>
              <w:ind w:right="105"/>
              <w:rPr>
                <w:sz w:val="24"/>
              </w:rPr>
            </w:pPr>
            <w:r>
              <w:rPr>
                <w:sz w:val="24"/>
              </w:rPr>
              <w:t>Equipment located in an unsuitable</w:t>
            </w:r>
            <w:r>
              <w:rPr>
                <w:spacing w:val="-1"/>
                <w:sz w:val="24"/>
              </w:rPr>
              <w:t xml:space="preserve"> </w:t>
            </w:r>
            <w:r>
              <w:rPr>
                <w:spacing w:val="-2"/>
                <w:sz w:val="24"/>
              </w:rPr>
              <w:t>location</w:t>
            </w:r>
          </w:p>
        </w:tc>
        <w:tc>
          <w:tcPr>
            <w:tcW w:w="1985" w:type="dxa"/>
          </w:tcPr>
          <w:p w14:paraId="4DE7DF1E" w14:textId="77777777" w:rsidR="00FF2F93" w:rsidRDefault="00BB5CC6">
            <w:pPr>
              <w:pStyle w:val="TableParagraph"/>
              <w:ind w:right="303"/>
              <w:jc w:val="both"/>
              <w:rPr>
                <w:sz w:val="24"/>
              </w:rPr>
            </w:pPr>
            <w:r>
              <w:rPr>
                <w:sz w:val="24"/>
              </w:rPr>
              <w:t>Equipment and members</w:t>
            </w:r>
            <w:r>
              <w:rPr>
                <w:spacing w:val="-14"/>
                <w:sz w:val="24"/>
              </w:rPr>
              <w:t xml:space="preserve"> </w:t>
            </w:r>
            <w:r>
              <w:rPr>
                <w:sz w:val="24"/>
              </w:rPr>
              <w:t>of</w:t>
            </w:r>
            <w:r>
              <w:rPr>
                <w:spacing w:val="-14"/>
                <w:sz w:val="24"/>
              </w:rPr>
              <w:t xml:space="preserve"> </w:t>
            </w:r>
            <w:r>
              <w:rPr>
                <w:sz w:val="24"/>
              </w:rPr>
              <w:t xml:space="preserve">the </w:t>
            </w:r>
            <w:r>
              <w:rPr>
                <w:spacing w:val="-2"/>
                <w:sz w:val="24"/>
              </w:rPr>
              <w:t>public</w:t>
            </w:r>
          </w:p>
        </w:tc>
        <w:tc>
          <w:tcPr>
            <w:tcW w:w="8362" w:type="dxa"/>
          </w:tcPr>
          <w:p w14:paraId="5367542C" w14:textId="77777777" w:rsidR="00FF2F93" w:rsidRDefault="00BB5CC6">
            <w:pPr>
              <w:pStyle w:val="TableParagraph"/>
              <w:ind w:right="172"/>
              <w:rPr>
                <w:sz w:val="24"/>
              </w:rPr>
            </w:pPr>
            <w:r>
              <w:rPr>
                <w:sz w:val="24"/>
              </w:rPr>
              <w:t>Norfolk</w:t>
            </w:r>
            <w:r>
              <w:rPr>
                <w:spacing w:val="-3"/>
                <w:sz w:val="24"/>
              </w:rPr>
              <w:t xml:space="preserve"> </w:t>
            </w:r>
            <w:r>
              <w:rPr>
                <w:sz w:val="24"/>
              </w:rPr>
              <w:t>County</w:t>
            </w:r>
            <w:r>
              <w:rPr>
                <w:spacing w:val="-3"/>
                <w:sz w:val="24"/>
              </w:rPr>
              <w:t xml:space="preserve"> </w:t>
            </w:r>
            <w:r>
              <w:rPr>
                <w:sz w:val="24"/>
              </w:rPr>
              <w:t>Council</w:t>
            </w:r>
            <w:r>
              <w:rPr>
                <w:spacing w:val="-3"/>
                <w:sz w:val="24"/>
              </w:rPr>
              <w:t xml:space="preserve"> </w:t>
            </w:r>
            <w:r>
              <w:rPr>
                <w:sz w:val="24"/>
              </w:rPr>
              <w:t>officers</w:t>
            </w:r>
            <w:r>
              <w:rPr>
                <w:spacing w:val="-4"/>
                <w:sz w:val="24"/>
              </w:rPr>
              <w:t xml:space="preserve"> </w:t>
            </w:r>
            <w:r>
              <w:rPr>
                <w:sz w:val="24"/>
              </w:rPr>
              <w:t>to</w:t>
            </w:r>
            <w:r>
              <w:rPr>
                <w:spacing w:val="-4"/>
                <w:sz w:val="24"/>
              </w:rPr>
              <w:t xml:space="preserve"> </w:t>
            </w:r>
            <w:r>
              <w:rPr>
                <w:sz w:val="24"/>
              </w:rPr>
              <w:t>identify</w:t>
            </w:r>
            <w:r>
              <w:rPr>
                <w:spacing w:val="-3"/>
                <w:sz w:val="24"/>
              </w:rPr>
              <w:t xml:space="preserve"> </w:t>
            </w:r>
            <w:r>
              <w:rPr>
                <w:sz w:val="24"/>
              </w:rPr>
              <w:t>sites</w:t>
            </w:r>
            <w:r>
              <w:rPr>
                <w:spacing w:val="-3"/>
                <w:sz w:val="24"/>
              </w:rPr>
              <w:t xml:space="preserve"> </w:t>
            </w:r>
            <w:r>
              <w:rPr>
                <w:sz w:val="24"/>
              </w:rPr>
              <w:t>to</w:t>
            </w:r>
            <w:r>
              <w:rPr>
                <w:spacing w:val="-4"/>
                <w:sz w:val="24"/>
              </w:rPr>
              <w:t xml:space="preserve"> </w:t>
            </w:r>
            <w:r>
              <w:rPr>
                <w:sz w:val="24"/>
              </w:rPr>
              <w:t>be</w:t>
            </w:r>
            <w:r>
              <w:rPr>
                <w:spacing w:val="-2"/>
                <w:sz w:val="24"/>
              </w:rPr>
              <w:t xml:space="preserve"> </w:t>
            </w:r>
            <w:r>
              <w:rPr>
                <w:sz w:val="24"/>
              </w:rPr>
              <w:t>used.</w:t>
            </w:r>
            <w:r>
              <w:rPr>
                <w:spacing w:val="40"/>
                <w:sz w:val="24"/>
              </w:rPr>
              <w:t xml:space="preserve"> </w:t>
            </w:r>
            <w:r>
              <w:rPr>
                <w:sz w:val="24"/>
              </w:rPr>
              <w:t>No sites</w:t>
            </w:r>
            <w:r>
              <w:rPr>
                <w:spacing w:val="-3"/>
                <w:sz w:val="24"/>
              </w:rPr>
              <w:t xml:space="preserve"> </w:t>
            </w:r>
            <w:r>
              <w:rPr>
                <w:sz w:val="24"/>
              </w:rPr>
              <w:t>to</w:t>
            </w:r>
            <w:r>
              <w:rPr>
                <w:spacing w:val="-4"/>
                <w:sz w:val="24"/>
              </w:rPr>
              <w:t xml:space="preserve"> </w:t>
            </w:r>
            <w:r>
              <w:rPr>
                <w:sz w:val="24"/>
              </w:rPr>
              <w:t>be</w:t>
            </w:r>
            <w:r>
              <w:rPr>
                <w:spacing w:val="-3"/>
                <w:sz w:val="24"/>
              </w:rPr>
              <w:t xml:space="preserve"> </w:t>
            </w:r>
            <w:r>
              <w:rPr>
                <w:sz w:val="24"/>
              </w:rPr>
              <w:t>used unless formally identified by Norfolk County Council.</w:t>
            </w:r>
          </w:p>
        </w:tc>
      </w:tr>
      <w:tr w:rsidR="00FF2F93" w14:paraId="03BB0304" w14:textId="77777777">
        <w:trPr>
          <w:trHeight w:val="1487"/>
        </w:trPr>
        <w:tc>
          <w:tcPr>
            <w:tcW w:w="1541" w:type="dxa"/>
            <w:tcBorders>
              <w:bottom w:val="nil"/>
            </w:tcBorders>
          </w:tcPr>
          <w:p w14:paraId="43A92286" w14:textId="2362371F" w:rsidR="00FF2F93" w:rsidRDefault="00BB5CC6">
            <w:pPr>
              <w:pStyle w:val="TableParagraph"/>
              <w:spacing w:line="292" w:lineRule="exact"/>
              <w:rPr>
                <w:sz w:val="24"/>
              </w:rPr>
            </w:pPr>
            <w:r>
              <w:rPr>
                <w:spacing w:val="-4"/>
                <w:sz w:val="24"/>
              </w:rPr>
              <w:t>SAM</w:t>
            </w:r>
            <w:r w:rsidR="0012732A">
              <w:rPr>
                <w:spacing w:val="-4"/>
                <w:sz w:val="24"/>
              </w:rPr>
              <w:t>2/3</w:t>
            </w:r>
          </w:p>
          <w:p w14:paraId="4A9E5315" w14:textId="77777777" w:rsidR="00FF2F93" w:rsidRDefault="00BB5CC6">
            <w:pPr>
              <w:pStyle w:val="TableParagraph"/>
              <w:rPr>
                <w:sz w:val="24"/>
              </w:rPr>
            </w:pPr>
            <w:r>
              <w:rPr>
                <w:sz w:val="24"/>
              </w:rPr>
              <w:t>2</w:t>
            </w:r>
            <w:r>
              <w:rPr>
                <w:spacing w:val="-1"/>
                <w:sz w:val="24"/>
              </w:rPr>
              <w:t xml:space="preserve"> </w:t>
            </w:r>
            <w:r>
              <w:rPr>
                <w:sz w:val="24"/>
              </w:rPr>
              <w:t xml:space="preserve">of </w:t>
            </w:r>
            <w:r>
              <w:rPr>
                <w:spacing w:val="-12"/>
                <w:sz w:val="24"/>
              </w:rPr>
              <w:t>4</w:t>
            </w:r>
          </w:p>
        </w:tc>
        <w:tc>
          <w:tcPr>
            <w:tcW w:w="2424" w:type="dxa"/>
            <w:tcBorders>
              <w:bottom w:val="nil"/>
            </w:tcBorders>
          </w:tcPr>
          <w:p w14:paraId="36E635C1" w14:textId="77777777" w:rsidR="00FF2F93" w:rsidRDefault="00BB5CC6">
            <w:pPr>
              <w:pStyle w:val="TableParagraph"/>
              <w:ind w:right="105"/>
              <w:rPr>
                <w:sz w:val="24"/>
              </w:rPr>
            </w:pPr>
            <w:r>
              <w:rPr>
                <w:sz w:val="24"/>
              </w:rPr>
              <w:t>Collision</w:t>
            </w:r>
            <w:r>
              <w:rPr>
                <w:spacing w:val="-11"/>
                <w:sz w:val="24"/>
              </w:rPr>
              <w:t xml:space="preserve"> </w:t>
            </w:r>
            <w:r>
              <w:rPr>
                <w:sz w:val="24"/>
              </w:rPr>
              <w:t>with</w:t>
            </w:r>
            <w:r>
              <w:rPr>
                <w:spacing w:val="-13"/>
                <w:sz w:val="24"/>
              </w:rPr>
              <w:t xml:space="preserve"> </w:t>
            </w:r>
            <w:r>
              <w:rPr>
                <w:sz w:val="24"/>
              </w:rPr>
              <w:t>moving vehicles whilst installing the equipment</w:t>
            </w:r>
            <w:r>
              <w:rPr>
                <w:spacing w:val="-14"/>
                <w:sz w:val="24"/>
              </w:rPr>
              <w:t xml:space="preserve"> </w:t>
            </w:r>
            <w:r>
              <w:rPr>
                <w:sz w:val="24"/>
              </w:rPr>
              <w:t>leading</w:t>
            </w:r>
            <w:r>
              <w:rPr>
                <w:spacing w:val="-14"/>
                <w:sz w:val="24"/>
              </w:rPr>
              <w:t xml:space="preserve"> </w:t>
            </w:r>
            <w:r>
              <w:rPr>
                <w:sz w:val="24"/>
              </w:rPr>
              <w:t xml:space="preserve">to </w:t>
            </w:r>
            <w:r>
              <w:rPr>
                <w:spacing w:val="-2"/>
                <w:sz w:val="24"/>
              </w:rPr>
              <w:t>injury</w:t>
            </w:r>
          </w:p>
        </w:tc>
        <w:tc>
          <w:tcPr>
            <w:tcW w:w="1985" w:type="dxa"/>
            <w:tcBorders>
              <w:bottom w:val="nil"/>
            </w:tcBorders>
          </w:tcPr>
          <w:p w14:paraId="38A900E2" w14:textId="0757C645" w:rsidR="00FF2F93" w:rsidRDefault="00BB5CC6">
            <w:pPr>
              <w:pStyle w:val="TableParagraph"/>
              <w:ind w:right="565"/>
              <w:rPr>
                <w:sz w:val="24"/>
              </w:rPr>
            </w:pPr>
            <w:r>
              <w:rPr>
                <w:spacing w:val="-2"/>
                <w:sz w:val="24"/>
              </w:rPr>
              <w:t xml:space="preserve">Volunteers </w:t>
            </w:r>
            <w:r>
              <w:rPr>
                <w:sz w:val="24"/>
              </w:rPr>
              <w:t>installing</w:t>
            </w:r>
            <w:r>
              <w:rPr>
                <w:spacing w:val="-14"/>
                <w:sz w:val="24"/>
              </w:rPr>
              <w:t xml:space="preserve"> </w:t>
            </w:r>
            <w:r>
              <w:rPr>
                <w:sz w:val="24"/>
              </w:rPr>
              <w:t xml:space="preserve">and </w:t>
            </w:r>
            <w:r>
              <w:rPr>
                <w:spacing w:val="-2"/>
                <w:sz w:val="24"/>
              </w:rPr>
              <w:t xml:space="preserve">maintaining </w:t>
            </w:r>
            <w:r>
              <w:rPr>
                <w:spacing w:val="-4"/>
                <w:sz w:val="24"/>
              </w:rPr>
              <w:t>SAM2</w:t>
            </w:r>
            <w:r w:rsidR="0012732A">
              <w:rPr>
                <w:spacing w:val="-4"/>
                <w:sz w:val="24"/>
              </w:rPr>
              <w:t xml:space="preserve"> or SAM3</w:t>
            </w:r>
          </w:p>
        </w:tc>
        <w:tc>
          <w:tcPr>
            <w:tcW w:w="8362" w:type="dxa"/>
            <w:tcBorders>
              <w:bottom w:val="nil"/>
            </w:tcBorders>
          </w:tcPr>
          <w:p w14:paraId="4693BACA" w14:textId="77777777" w:rsidR="00FF2F93" w:rsidRDefault="00BB5CC6">
            <w:pPr>
              <w:pStyle w:val="TableParagraph"/>
              <w:spacing w:line="292" w:lineRule="exact"/>
              <w:rPr>
                <w:sz w:val="24"/>
              </w:rPr>
            </w:pPr>
            <w:r>
              <w:rPr>
                <w:sz w:val="24"/>
              </w:rPr>
              <w:t>All sites</w:t>
            </w:r>
            <w:r>
              <w:rPr>
                <w:spacing w:val="-2"/>
                <w:sz w:val="24"/>
              </w:rPr>
              <w:t xml:space="preserve"> </w:t>
            </w:r>
            <w:r>
              <w:rPr>
                <w:sz w:val="24"/>
              </w:rPr>
              <w:t>will be</w:t>
            </w:r>
            <w:r>
              <w:rPr>
                <w:spacing w:val="1"/>
                <w:sz w:val="24"/>
              </w:rPr>
              <w:t xml:space="preserve"> </w:t>
            </w:r>
            <w:r>
              <w:rPr>
                <w:sz w:val="24"/>
              </w:rPr>
              <w:t>within 30</w:t>
            </w:r>
            <w:r>
              <w:rPr>
                <w:spacing w:val="-1"/>
                <w:sz w:val="24"/>
              </w:rPr>
              <w:t xml:space="preserve"> </w:t>
            </w:r>
            <w:r>
              <w:rPr>
                <w:sz w:val="24"/>
              </w:rPr>
              <w:t>mph</w:t>
            </w:r>
            <w:r>
              <w:rPr>
                <w:spacing w:val="-1"/>
                <w:sz w:val="24"/>
              </w:rPr>
              <w:t xml:space="preserve"> </w:t>
            </w:r>
            <w:r>
              <w:rPr>
                <w:spacing w:val="-2"/>
                <w:sz w:val="24"/>
              </w:rPr>
              <w:t>zones.</w:t>
            </w:r>
          </w:p>
          <w:p w14:paraId="2C71A54F" w14:textId="77777777" w:rsidR="00FF2F93" w:rsidRDefault="00FF2F93">
            <w:pPr>
              <w:pStyle w:val="TableParagraph"/>
              <w:spacing w:before="19"/>
              <w:ind w:left="0"/>
              <w:rPr>
                <w:rFonts w:ascii="Arial MT"/>
                <w:sz w:val="24"/>
              </w:rPr>
            </w:pPr>
          </w:p>
          <w:p w14:paraId="1EDF9DF2" w14:textId="77777777" w:rsidR="00FF2F93" w:rsidRDefault="00BB5CC6">
            <w:pPr>
              <w:pStyle w:val="TableParagraph"/>
              <w:rPr>
                <w:sz w:val="24"/>
              </w:rPr>
            </w:pPr>
            <w:r>
              <w:rPr>
                <w:sz w:val="24"/>
              </w:rPr>
              <w:t>All</w:t>
            </w:r>
            <w:r>
              <w:rPr>
                <w:spacing w:val="-3"/>
                <w:sz w:val="24"/>
              </w:rPr>
              <w:t xml:space="preserve"> </w:t>
            </w:r>
            <w:r>
              <w:rPr>
                <w:sz w:val="24"/>
              </w:rPr>
              <w:t>volunteers</w:t>
            </w:r>
            <w:r>
              <w:rPr>
                <w:spacing w:val="-5"/>
                <w:sz w:val="24"/>
              </w:rPr>
              <w:t xml:space="preserve"> </w:t>
            </w:r>
            <w:r>
              <w:rPr>
                <w:sz w:val="24"/>
              </w:rPr>
              <w:t>to</w:t>
            </w:r>
            <w:r>
              <w:rPr>
                <w:spacing w:val="-5"/>
                <w:sz w:val="24"/>
              </w:rPr>
              <w:t xml:space="preserve"> </w:t>
            </w:r>
            <w:r>
              <w:rPr>
                <w:sz w:val="24"/>
              </w:rPr>
              <w:t>be advised</w:t>
            </w:r>
            <w:r>
              <w:rPr>
                <w:spacing w:val="-3"/>
                <w:sz w:val="24"/>
              </w:rPr>
              <w:t xml:space="preserve"> </w:t>
            </w:r>
            <w:r>
              <w:rPr>
                <w:sz w:val="24"/>
              </w:rPr>
              <w:t>to</w:t>
            </w:r>
            <w:r>
              <w:rPr>
                <w:spacing w:val="-3"/>
                <w:sz w:val="24"/>
              </w:rPr>
              <w:t xml:space="preserve"> </w:t>
            </w:r>
            <w:r>
              <w:rPr>
                <w:sz w:val="24"/>
              </w:rPr>
              <w:t>where</w:t>
            </w:r>
            <w:r>
              <w:rPr>
                <w:spacing w:val="-5"/>
                <w:sz w:val="24"/>
              </w:rPr>
              <w:t xml:space="preserve"> </w:t>
            </w:r>
            <w:r>
              <w:rPr>
                <w:sz w:val="24"/>
              </w:rPr>
              <w:t>possible</w:t>
            </w:r>
            <w:r>
              <w:rPr>
                <w:spacing w:val="-5"/>
                <w:sz w:val="24"/>
              </w:rPr>
              <w:t xml:space="preserve"> </w:t>
            </w:r>
            <w:r>
              <w:rPr>
                <w:sz w:val="24"/>
              </w:rPr>
              <w:t>not</w:t>
            </w:r>
            <w:r>
              <w:rPr>
                <w:spacing w:val="-3"/>
                <w:sz w:val="24"/>
              </w:rPr>
              <w:t xml:space="preserve"> </w:t>
            </w:r>
            <w:r>
              <w:rPr>
                <w:sz w:val="24"/>
              </w:rPr>
              <w:t>stand in</w:t>
            </w:r>
            <w:r>
              <w:rPr>
                <w:spacing w:val="-5"/>
                <w:sz w:val="24"/>
              </w:rPr>
              <w:t xml:space="preserve"> </w:t>
            </w:r>
            <w:r>
              <w:rPr>
                <w:sz w:val="24"/>
              </w:rPr>
              <w:t>the</w:t>
            </w:r>
            <w:r>
              <w:rPr>
                <w:spacing w:val="-3"/>
                <w:sz w:val="24"/>
              </w:rPr>
              <w:t xml:space="preserve"> </w:t>
            </w:r>
            <w:r>
              <w:rPr>
                <w:sz w:val="24"/>
              </w:rPr>
              <w:t>carriageway</w:t>
            </w:r>
            <w:r>
              <w:rPr>
                <w:spacing w:val="-3"/>
                <w:sz w:val="24"/>
              </w:rPr>
              <w:t xml:space="preserve"> </w:t>
            </w:r>
            <w:r>
              <w:rPr>
                <w:sz w:val="24"/>
              </w:rPr>
              <w:t>whilst installing or removing the equipment.</w:t>
            </w:r>
          </w:p>
        </w:tc>
      </w:tr>
      <w:tr w:rsidR="00FF2F93" w14:paraId="3137573C" w14:textId="77777777">
        <w:trPr>
          <w:trHeight w:val="856"/>
        </w:trPr>
        <w:tc>
          <w:tcPr>
            <w:tcW w:w="1541" w:type="dxa"/>
            <w:tcBorders>
              <w:top w:val="nil"/>
            </w:tcBorders>
          </w:tcPr>
          <w:p w14:paraId="386F6979" w14:textId="77777777" w:rsidR="00FF2F93" w:rsidRDefault="00FF2F93">
            <w:pPr>
              <w:pStyle w:val="TableParagraph"/>
              <w:ind w:left="0"/>
              <w:rPr>
                <w:rFonts w:ascii="Times New Roman"/>
              </w:rPr>
            </w:pPr>
          </w:p>
        </w:tc>
        <w:tc>
          <w:tcPr>
            <w:tcW w:w="2424" w:type="dxa"/>
            <w:tcBorders>
              <w:top w:val="nil"/>
            </w:tcBorders>
          </w:tcPr>
          <w:p w14:paraId="252E2991" w14:textId="77777777" w:rsidR="00FF2F93" w:rsidRDefault="00FF2F93">
            <w:pPr>
              <w:pStyle w:val="TableParagraph"/>
              <w:ind w:left="0"/>
              <w:rPr>
                <w:rFonts w:ascii="Times New Roman"/>
              </w:rPr>
            </w:pPr>
          </w:p>
        </w:tc>
        <w:tc>
          <w:tcPr>
            <w:tcW w:w="1985" w:type="dxa"/>
            <w:tcBorders>
              <w:top w:val="nil"/>
            </w:tcBorders>
          </w:tcPr>
          <w:p w14:paraId="76FD54A6" w14:textId="77777777" w:rsidR="00FF2F93" w:rsidRDefault="00FF2F93">
            <w:pPr>
              <w:pStyle w:val="TableParagraph"/>
              <w:ind w:left="0"/>
              <w:rPr>
                <w:rFonts w:ascii="Times New Roman"/>
              </w:rPr>
            </w:pPr>
          </w:p>
        </w:tc>
        <w:tc>
          <w:tcPr>
            <w:tcW w:w="8362" w:type="dxa"/>
            <w:tcBorders>
              <w:top w:val="nil"/>
            </w:tcBorders>
          </w:tcPr>
          <w:p w14:paraId="6FA54E40" w14:textId="77777777" w:rsidR="00FF2F93" w:rsidRDefault="00BB5CC6">
            <w:pPr>
              <w:pStyle w:val="TableParagraph"/>
              <w:spacing w:line="271" w:lineRule="exact"/>
              <w:rPr>
                <w:sz w:val="24"/>
              </w:rPr>
            </w:pPr>
            <w:r>
              <w:rPr>
                <w:sz w:val="24"/>
              </w:rPr>
              <w:t>All volunteers</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advised to wear</w:t>
            </w:r>
            <w:r>
              <w:rPr>
                <w:spacing w:val="-3"/>
                <w:sz w:val="24"/>
              </w:rPr>
              <w:t xml:space="preserve"> </w:t>
            </w:r>
            <w:r>
              <w:rPr>
                <w:sz w:val="24"/>
              </w:rPr>
              <w:t>high</w:t>
            </w:r>
            <w:r>
              <w:rPr>
                <w:spacing w:val="1"/>
                <w:sz w:val="24"/>
              </w:rPr>
              <w:t xml:space="preserve"> </w:t>
            </w:r>
            <w:r>
              <w:rPr>
                <w:sz w:val="24"/>
              </w:rPr>
              <w:t>visibility</w:t>
            </w:r>
            <w:r>
              <w:rPr>
                <w:spacing w:val="-2"/>
                <w:sz w:val="24"/>
              </w:rPr>
              <w:t xml:space="preserve"> </w:t>
            </w:r>
            <w:r>
              <w:rPr>
                <w:sz w:val="24"/>
              </w:rPr>
              <w:t>jackets at</w:t>
            </w:r>
            <w:r>
              <w:rPr>
                <w:spacing w:val="-1"/>
                <w:sz w:val="24"/>
              </w:rPr>
              <w:t xml:space="preserve"> </w:t>
            </w:r>
            <w:r>
              <w:rPr>
                <w:sz w:val="24"/>
              </w:rPr>
              <w:t>all</w:t>
            </w:r>
            <w:r>
              <w:rPr>
                <w:spacing w:val="-2"/>
                <w:sz w:val="24"/>
              </w:rPr>
              <w:t xml:space="preserve"> </w:t>
            </w:r>
            <w:r>
              <w:rPr>
                <w:sz w:val="24"/>
              </w:rPr>
              <w:t>times. Sign</w:t>
            </w:r>
            <w:r>
              <w:rPr>
                <w:spacing w:val="-3"/>
                <w:sz w:val="24"/>
              </w:rPr>
              <w:t xml:space="preserve"> </w:t>
            </w:r>
            <w:r>
              <w:rPr>
                <w:sz w:val="24"/>
              </w:rPr>
              <w:t>only</w:t>
            </w:r>
            <w:r>
              <w:rPr>
                <w:spacing w:val="-1"/>
                <w:sz w:val="24"/>
              </w:rPr>
              <w:t xml:space="preserve"> </w:t>
            </w:r>
            <w:r>
              <w:rPr>
                <w:spacing w:val="-5"/>
                <w:sz w:val="24"/>
              </w:rPr>
              <w:t>to</w:t>
            </w:r>
          </w:p>
          <w:p w14:paraId="33B7E776" w14:textId="77777777" w:rsidR="00FF2F93" w:rsidRDefault="00BB5CC6">
            <w:pPr>
              <w:pStyle w:val="TableParagraph"/>
              <w:rPr>
                <w:sz w:val="24"/>
              </w:rPr>
            </w:pPr>
            <w:r>
              <w:rPr>
                <w:sz w:val="24"/>
              </w:rPr>
              <w:t>be</w:t>
            </w:r>
            <w:r>
              <w:rPr>
                <w:spacing w:val="-1"/>
                <w:sz w:val="24"/>
              </w:rPr>
              <w:t xml:space="preserve"> </w:t>
            </w:r>
            <w:r>
              <w:rPr>
                <w:sz w:val="24"/>
              </w:rPr>
              <w:t>fixed</w:t>
            </w:r>
            <w:r>
              <w:rPr>
                <w:spacing w:val="-1"/>
                <w:sz w:val="24"/>
              </w:rPr>
              <w:t xml:space="preserve"> </w:t>
            </w:r>
            <w:r>
              <w:rPr>
                <w:sz w:val="24"/>
              </w:rPr>
              <w:t>or</w:t>
            </w:r>
            <w:r>
              <w:rPr>
                <w:spacing w:val="2"/>
                <w:sz w:val="24"/>
              </w:rPr>
              <w:t xml:space="preserve"> </w:t>
            </w:r>
            <w:r>
              <w:rPr>
                <w:sz w:val="24"/>
              </w:rPr>
              <w:t>moved</w:t>
            </w:r>
            <w:r>
              <w:rPr>
                <w:spacing w:val="-3"/>
                <w:sz w:val="24"/>
              </w:rPr>
              <w:t xml:space="preserve"> </w:t>
            </w:r>
            <w:r>
              <w:rPr>
                <w:sz w:val="24"/>
              </w:rPr>
              <w:t>in</w:t>
            </w:r>
            <w:r>
              <w:rPr>
                <w:spacing w:val="-1"/>
                <w:sz w:val="24"/>
              </w:rPr>
              <w:t xml:space="preserve"> </w:t>
            </w:r>
            <w:r>
              <w:rPr>
                <w:sz w:val="24"/>
              </w:rPr>
              <w:t>daylight</w:t>
            </w:r>
            <w:r>
              <w:rPr>
                <w:spacing w:val="-1"/>
                <w:sz w:val="24"/>
              </w:rPr>
              <w:t xml:space="preserve"> </w:t>
            </w:r>
            <w:r>
              <w:rPr>
                <w:spacing w:val="-2"/>
                <w:sz w:val="24"/>
              </w:rPr>
              <w:t>hours.</w:t>
            </w:r>
          </w:p>
        </w:tc>
      </w:tr>
      <w:tr w:rsidR="00FF2F93" w14:paraId="6C6CD779" w14:textId="77777777">
        <w:trPr>
          <w:trHeight w:val="1758"/>
        </w:trPr>
        <w:tc>
          <w:tcPr>
            <w:tcW w:w="1541" w:type="dxa"/>
          </w:tcPr>
          <w:p w14:paraId="331A6992" w14:textId="503D9006" w:rsidR="00FF2F93" w:rsidRDefault="00BB5CC6">
            <w:pPr>
              <w:pStyle w:val="TableParagraph"/>
              <w:spacing w:line="292" w:lineRule="exact"/>
              <w:rPr>
                <w:sz w:val="24"/>
              </w:rPr>
            </w:pPr>
            <w:r>
              <w:rPr>
                <w:spacing w:val="-4"/>
                <w:sz w:val="24"/>
              </w:rPr>
              <w:t>SAM2</w:t>
            </w:r>
            <w:r w:rsidR="0012732A">
              <w:rPr>
                <w:spacing w:val="-4"/>
                <w:sz w:val="24"/>
              </w:rPr>
              <w:t>/3</w:t>
            </w:r>
          </w:p>
          <w:p w14:paraId="1750D88A" w14:textId="77777777" w:rsidR="00FF2F93" w:rsidRDefault="00BB5CC6">
            <w:pPr>
              <w:pStyle w:val="TableParagraph"/>
              <w:rPr>
                <w:sz w:val="24"/>
              </w:rPr>
            </w:pPr>
            <w:r>
              <w:rPr>
                <w:sz w:val="24"/>
              </w:rPr>
              <w:t>3</w:t>
            </w:r>
            <w:r>
              <w:rPr>
                <w:spacing w:val="-1"/>
                <w:sz w:val="24"/>
              </w:rPr>
              <w:t xml:space="preserve"> </w:t>
            </w:r>
            <w:r>
              <w:rPr>
                <w:sz w:val="24"/>
              </w:rPr>
              <w:t xml:space="preserve">of </w:t>
            </w:r>
            <w:r>
              <w:rPr>
                <w:spacing w:val="-12"/>
                <w:sz w:val="24"/>
              </w:rPr>
              <w:t>4</w:t>
            </w:r>
          </w:p>
        </w:tc>
        <w:tc>
          <w:tcPr>
            <w:tcW w:w="2424" w:type="dxa"/>
          </w:tcPr>
          <w:p w14:paraId="138FD916" w14:textId="77777777" w:rsidR="00FF2F93" w:rsidRDefault="00BB5CC6">
            <w:pPr>
              <w:pStyle w:val="TableParagraph"/>
              <w:ind w:right="105"/>
              <w:rPr>
                <w:sz w:val="24"/>
              </w:rPr>
            </w:pPr>
            <w:r>
              <w:rPr>
                <w:sz w:val="24"/>
              </w:rPr>
              <w:t>Obstruction of footpath leading to risk of injury to pedestrians</w:t>
            </w:r>
            <w:r>
              <w:rPr>
                <w:spacing w:val="-14"/>
                <w:sz w:val="24"/>
              </w:rPr>
              <w:t xml:space="preserve"> </w:t>
            </w:r>
            <w:r>
              <w:rPr>
                <w:sz w:val="24"/>
              </w:rPr>
              <w:t>forced</w:t>
            </w:r>
            <w:r>
              <w:rPr>
                <w:spacing w:val="-14"/>
                <w:sz w:val="24"/>
              </w:rPr>
              <w:t xml:space="preserve"> </w:t>
            </w:r>
            <w:r>
              <w:rPr>
                <w:sz w:val="24"/>
              </w:rPr>
              <w:t>to walk in the road to</w:t>
            </w:r>
          </w:p>
          <w:p w14:paraId="1087E841" w14:textId="77777777" w:rsidR="00FF2F93" w:rsidRDefault="00BB5CC6">
            <w:pPr>
              <w:pStyle w:val="TableParagraph"/>
              <w:spacing w:line="275" w:lineRule="exact"/>
              <w:rPr>
                <w:sz w:val="24"/>
              </w:rPr>
            </w:pPr>
            <w:r>
              <w:rPr>
                <w:sz w:val="24"/>
              </w:rPr>
              <w:t>avoid</w:t>
            </w:r>
            <w:r>
              <w:rPr>
                <w:spacing w:val="3"/>
                <w:sz w:val="24"/>
              </w:rPr>
              <w:t xml:space="preserve"> </w:t>
            </w:r>
            <w:r>
              <w:rPr>
                <w:spacing w:val="-4"/>
                <w:sz w:val="24"/>
              </w:rPr>
              <w:t>sign</w:t>
            </w:r>
          </w:p>
        </w:tc>
        <w:tc>
          <w:tcPr>
            <w:tcW w:w="1985" w:type="dxa"/>
          </w:tcPr>
          <w:p w14:paraId="48E5AF20" w14:textId="77777777" w:rsidR="00FF2F93" w:rsidRDefault="00BB5CC6">
            <w:pPr>
              <w:pStyle w:val="TableParagraph"/>
              <w:spacing w:line="292" w:lineRule="exact"/>
              <w:rPr>
                <w:sz w:val="24"/>
              </w:rPr>
            </w:pPr>
            <w:r>
              <w:rPr>
                <w:spacing w:val="-2"/>
                <w:sz w:val="24"/>
              </w:rPr>
              <w:t>Public</w:t>
            </w:r>
          </w:p>
        </w:tc>
        <w:tc>
          <w:tcPr>
            <w:tcW w:w="8362" w:type="dxa"/>
          </w:tcPr>
          <w:p w14:paraId="2E7C2A3B" w14:textId="77777777" w:rsidR="00FF2F93" w:rsidRDefault="00BB5CC6">
            <w:pPr>
              <w:pStyle w:val="TableParagraph"/>
              <w:ind w:right="172"/>
              <w:rPr>
                <w:sz w:val="24"/>
              </w:rPr>
            </w:pPr>
            <w:r>
              <w:rPr>
                <w:sz w:val="24"/>
              </w:rPr>
              <w:t>Sign</w:t>
            </w:r>
            <w:r>
              <w:rPr>
                <w:spacing w:val="-2"/>
                <w:sz w:val="24"/>
              </w:rPr>
              <w:t xml:space="preserve"> </w:t>
            </w:r>
            <w:r>
              <w:rPr>
                <w:sz w:val="24"/>
              </w:rPr>
              <w:t>must</w:t>
            </w:r>
            <w:r>
              <w:rPr>
                <w:spacing w:val="-3"/>
                <w:sz w:val="24"/>
              </w:rPr>
              <w:t xml:space="preserve"> </w:t>
            </w:r>
            <w:r>
              <w:rPr>
                <w:sz w:val="24"/>
              </w:rPr>
              <w:t>be</w:t>
            </w:r>
            <w:r>
              <w:rPr>
                <w:spacing w:val="-1"/>
                <w:sz w:val="24"/>
              </w:rPr>
              <w:t xml:space="preserve"> </w:t>
            </w:r>
            <w:r>
              <w:rPr>
                <w:sz w:val="24"/>
              </w:rPr>
              <w:t>fixed</w:t>
            </w:r>
            <w:r>
              <w:rPr>
                <w:spacing w:val="-4"/>
                <w:sz w:val="24"/>
              </w:rPr>
              <w:t xml:space="preserve"> </w:t>
            </w:r>
            <w:r>
              <w:rPr>
                <w:sz w:val="24"/>
              </w:rPr>
              <w:t>to</w:t>
            </w:r>
            <w:r>
              <w:rPr>
                <w:spacing w:val="-4"/>
                <w:sz w:val="24"/>
              </w:rPr>
              <w:t xml:space="preserve"> </w:t>
            </w:r>
            <w:r>
              <w:rPr>
                <w:sz w:val="24"/>
              </w:rPr>
              <w:t>posts</w:t>
            </w:r>
            <w:r>
              <w:rPr>
                <w:spacing w:val="-4"/>
                <w:sz w:val="24"/>
              </w:rPr>
              <w:t xml:space="preserve"> </w:t>
            </w:r>
            <w:r>
              <w:rPr>
                <w:sz w:val="24"/>
              </w:rPr>
              <w:t>identified</w:t>
            </w:r>
            <w:r>
              <w:rPr>
                <w:spacing w:val="-4"/>
                <w:sz w:val="24"/>
              </w:rPr>
              <w:t xml:space="preserve"> </w:t>
            </w:r>
            <w:r>
              <w:rPr>
                <w:sz w:val="24"/>
              </w:rPr>
              <w:t>by</w:t>
            </w:r>
            <w:r>
              <w:rPr>
                <w:spacing w:val="-1"/>
                <w:sz w:val="24"/>
              </w:rPr>
              <w:t xml:space="preserve"> </w:t>
            </w:r>
            <w:r>
              <w:rPr>
                <w:sz w:val="24"/>
              </w:rPr>
              <w:t>Norfolk</w:t>
            </w:r>
            <w:r>
              <w:rPr>
                <w:spacing w:val="-4"/>
                <w:sz w:val="24"/>
              </w:rPr>
              <w:t xml:space="preserve"> </w:t>
            </w:r>
            <w:r>
              <w:rPr>
                <w:sz w:val="24"/>
              </w:rPr>
              <w:t>County</w:t>
            </w:r>
            <w:r>
              <w:rPr>
                <w:spacing w:val="-4"/>
                <w:sz w:val="24"/>
              </w:rPr>
              <w:t xml:space="preserve"> </w:t>
            </w:r>
            <w:r>
              <w:rPr>
                <w:sz w:val="24"/>
              </w:rPr>
              <w:t>Council</w:t>
            </w:r>
            <w:r>
              <w:rPr>
                <w:spacing w:val="-2"/>
                <w:sz w:val="24"/>
              </w:rPr>
              <w:t xml:space="preserve"> </w:t>
            </w:r>
            <w:r>
              <w:rPr>
                <w:sz w:val="24"/>
              </w:rPr>
              <w:t>in</w:t>
            </w:r>
            <w:r>
              <w:rPr>
                <w:spacing w:val="-4"/>
                <w:sz w:val="24"/>
              </w:rPr>
              <w:t xml:space="preserve"> </w:t>
            </w:r>
            <w:r>
              <w:rPr>
                <w:sz w:val="24"/>
              </w:rPr>
              <w:t>such</w:t>
            </w:r>
            <w:r>
              <w:rPr>
                <w:spacing w:val="-4"/>
                <w:sz w:val="24"/>
              </w:rPr>
              <w:t xml:space="preserve"> </w:t>
            </w:r>
            <w:r>
              <w:rPr>
                <w:sz w:val="24"/>
              </w:rPr>
              <w:t>a</w:t>
            </w:r>
            <w:r>
              <w:rPr>
                <w:spacing w:val="-2"/>
                <w:sz w:val="24"/>
              </w:rPr>
              <w:t xml:space="preserve"> </w:t>
            </w:r>
            <w:r>
              <w:rPr>
                <w:sz w:val="24"/>
              </w:rPr>
              <w:t>manner as to not impede footpaths.</w:t>
            </w:r>
          </w:p>
        </w:tc>
      </w:tr>
      <w:tr w:rsidR="00FF2F93" w14:paraId="7798DBED" w14:textId="77777777">
        <w:trPr>
          <w:trHeight w:val="1192"/>
        </w:trPr>
        <w:tc>
          <w:tcPr>
            <w:tcW w:w="1541" w:type="dxa"/>
            <w:tcBorders>
              <w:bottom w:val="nil"/>
            </w:tcBorders>
          </w:tcPr>
          <w:p w14:paraId="26932615" w14:textId="5E7FD27C" w:rsidR="00FF2F93" w:rsidRDefault="00BB5CC6">
            <w:pPr>
              <w:pStyle w:val="TableParagraph"/>
              <w:spacing w:line="292" w:lineRule="exact"/>
              <w:rPr>
                <w:sz w:val="24"/>
              </w:rPr>
            </w:pPr>
            <w:r>
              <w:rPr>
                <w:spacing w:val="-4"/>
                <w:sz w:val="24"/>
              </w:rPr>
              <w:t>SAM2</w:t>
            </w:r>
            <w:r w:rsidR="0012732A">
              <w:rPr>
                <w:spacing w:val="-4"/>
                <w:sz w:val="24"/>
              </w:rPr>
              <w:t>/3</w:t>
            </w:r>
          </w:p>
          <w:p w14:paraId="7628C778" w14:textId="77777777" w:rsidR="00FF2F93" w:rsidRDefault="00BB5CC6">
            <w:pPr>
              <w:pStyle w:val="TableParagraph"/>
              <w:rPr>
                <w:sz w:val="24"/>
              </w:rPr>
            </w:pPr>
            <w:r>
              <w:rPr>
                <w:sz w:val="24"/>
              </w:rPr>
              <w:t>4</w:t>
            </w:r>
            <w:r>
              <w:rPr>
                <w:spacing w:val="-1"/>
                <w:sz w:val="24"/>
              </w:rPr>
              <w:t xml:space="preserve"> </w:t>
            </w:r>
            <w:r>
              <w:rPr>
                <w:sz w:val="24"/>
              </w:rPr>
              <w:t xml:space="preserve">of </w:t>
            </w:r>
            <w:r>
              <w:rPr>
                <w:spacing w:val="-12"/>
                <w:sz w:val="24"/>
              </w:rPr>
              <w:t>4</w:t>
            </w:r>
          </w:p>
        </w:tc>
        <w:tc>
          <w:tcPr>
            <w:tcW w:w="2424" w:type="dxa"/>
            <w:tcBorders>
              <w:bottom w:val="nil"/>
            </w:tcBorders>
          </w:tcPr>
          <w:p w14:paraId="1579509D" w14:textId="77777777" w:rsidR="00FF2F93" w:rsidRDefault="00BB5CC6">
            <w:pPr>
              <w:pStyle w:val="TableParagraph"/>
              <w:ind w:right="185"/>
              <w:jc w:val="both"/>
              <w:rPr>
                <w:sz w:val="24"/>
              </w:rPr>
            </w:pPr>
            <w:r>
              <w:rPr>
                <w:sz w:val="24"/>
              </w:rPr>
              <w:t>Personal</w:t>
            </w:r>
            <w:r>
              <w:rPr>
                <w:spacing w:val="-7"/>
                <w:sz w:val="24"/>
              </w:rPr>
              <w:t xml:space="preserve"> </w:t>
            </w:r>
            <w:r>
              <w:rPr>
                <w:sz w:val="24"/>
              </w:rPr>
              <w:t>injury</w:t>
            </w:r>
            <w:r>
              <w:rPr>
                <w:spacing w:val="-3"/>
                <w:sz w:val="24"/>
              </w:rPr>
              <w:t xml:space="preserve"> </w:t>
            </w:r>
            <w:r>
              <w:rPr>
                <w:sz w:val="24"/>
              </w:rPr>
              <w:t>whilst installing</w:t>
            </w:r>
            <w:r>
              <w:rPr>
                <w:spacing w:val="-14"/>
                <w:sz w:val="24"/>
              </w:rPr>
              <w:t xml:space="preserve"> </w:t>
            </w:r>
            <w:r>
              <w:rPr>
                <w:sz w:val="24"/>
              </w:rPr>
              <w:t>or</w:t>
            </w:r>
            <w:r>
              <w:rPr>
                <w:spacing w:val="-14"/>
                <w:sz w:val="24"/>
              </w:rPr>
              <w:t xml:space="preserve"> </w:t>
            </w:r>
            <w:r>
              <w:rPr>
                <w:sz w:val="24"/>
              </w:rPr>
              <w:t>removing the sign</w:t>
            </w:r>
          </w:p>
        </w:tc>
        <w:tc>
          <w:tcPr>
            <w:tcW w:w="1985" w:type="dxa"/>
            <w:tcBorders>
              <w:bottom w:val="nil"/>
            </w:tcBorders>
          </w:tcPr>
          <w:p w14:paraId="6A1660FD" w14:textId="2CF37C5E" w:rsidR="00FF2F93" w:rsidRDefault="00BB5CC6">
            <w:pPr>
              <w:pStyle w:val="TableParagraph"/>
              <w:ind w:right="565"/>
              <w:rPr>
                <w:sz w:val="24"/>
              </w:rPr>
            </w:pPr>
            <w:r>
              <w:rPr>
                <w:spacing w:val="-2"/>
                <w:sz w:val="24"/>
              </w:rPr>
              <w:t xml:space="preserve">Volunteers </w:t>
            </w:r>
            <w:r>
              <w:rPr>
                <w:sz w:val="24"/>
              </w:rPr>
              <w:t>installing</w:t>
            </w:r>
            <w:r>
              <w:rPr>
                <w:spacing w:val="-14"/>
                <w:sz w:val="24"/>
              </w:rPr>
              <w:t xml:space="preserve"> </w:t>
            </w:r>
            <w:r>
              <w:rPr>
                <w:sz w:val="24"/>
              </w:rPr>
              <w:t xml:space="preserve">and </w:t>
            </w:r>
            <w:r>
              <w:rPr>
                <w:spacing w:val="-2"/>
                <w:sz w:val="24"/>
              </w:rPr>
              <w:t xml:space="preserve">maintaining </w:t>
            </w:r>
            <w:r>
              <w:rPr>
                <w:spacing w:val="-4"/>
                <w:sz w:val="24"/>
              </w:rPr>
              <w:t>SAM2</w:t>
            </w:r>
            <w:r w:rsidR="0012732A">
              <w:rPr>
                <w:spacing w:val="-4"/>
                <w:sz w:val="24"/>
              </w:rPr>
              <w:t xml:space="preserve"> or SAM3</w:t>
            </w:r>
          </w:p>
        </w:tc>
        <w:tc>
          <w:tcPr>
            <w:tcW w:w="8362" w:type="dxa"/>
            <w:tcBorders>
              <w:bottom w:val="nil"/>
            </w:tcBorders>
          </w:tcPr>
          <w:p w14:paraId="7793AE76" w14:textId="019613F8" w:rsidR="00FF2F93" w:rsidRDefault="00BB5CC6">
            <w:pPr>
              <w:pStyle w:val="TableParagraph"/>
              <w:rPr>
                <w:sz w:val="24"/>
              </w:rPr>
            </w:pPr>
            <w:r>
              <w:rPr>
                <w:sz w:val="24"/>
              </w:rPr>
              <w:t>Only those who have received a copy of the risk assessment to carry out sign installation.</w:t>
            </w:r>
            <w:r>
              <w:rPr>
                <w:spacing w:val="-6"/>
                <w:sz w:val="24"/>
              </w:rPr>
              <w:t xml:space="preserve"> </w:t>
            </w:r>
            <w:r>
              <w:rPr>
                <w:sz w:val="24"/>
              </w:rPr>
              <w:t>All</w:t>
            </w:r>
            <w:r>
              <w:rPr>
                <w:spacing w:val="-3"/>
                <w:sz w:val="24"/>
              </w:rPr>
              <w:t xml:space="preserve"> </w:t>
            </w:r>
            <w:r>
              <w:rPr>
                <w:sz w:val="24"/>
              </w:rPr>
              <w:t>volunteers</w:t>
            </w:r>
            <w:r>
              <w:rPr>
                <w:spacing w:val="-3"/>
                <w:sz w:val="24"/>
              </w:rPr>
              <w:t xml:space="preserve"> </w:t>
            </w:r>
            <w:r>
              <w:rPr>
                <w:sz w:val="24"/>
              </w:rPr>
              <w:t>to</w:t>
            </w:r>
            <w:r>
              <w:rPr>
                <w:spacing w:val="-5"/>
                <w:sz w:val="24"/>
              </w:rPr>
              <w:t xml:space="preserve"> </w:t>
            </w:r>
            <w:r>
              <w:rPr>
                <w:sz w:val="24"/>
              </w:rPr>
              <w:t>follow</w:t>
            </w:r>
            <w:r>
              <w:rPr>
                <w:spacing w:val="-3"/>
                <w:sz w:val="24"/>
              </w:rPr>
              <w:t xml:space="preserve"> </w:t>
            </w:r>
            <w:r>
              <w:rPr>
                <w:sz w:val="24"/>
              </w:rPr>
              <w:t>the</w:t>
            </w:r>
            <w:r>
              <w:rPr>
                <w:spacing w:val="-3"/>
                <w:sz w:val="24"/>
              </w:rPr>
              <w:t xml:space="preserve"> </w:t>
            </w:r>
            <w:r>
              <w:rPr>
                <w:sz w:val="24"/>
              </w:rPr>
              <w:t>installation guidance</w:t>
            </w:r>
            <w:r>
              <w:rPr>
                <w:spacing w:val="-5"/>
                <w:sz w:val="24"/>
              </w:rPr>
              <w:t xml:space="preserve"> </w:t>
            </w:r>
            <w:r>
              <w:rPr>
                <w:sz w:val="24"/>
              </w:rPr>
              <w:t>issued by</w:t>
            </w:r>
            <w:r>
              <w:rPr>
                <w:spacing w:val="-7"/>
                <w:sz w:val="24"/>
              </w:rPr>
              <w:t xml:space="preserve"> </w:t>
            </w:r>
            <w:r>
              <w:rPr>
                <w:sz w:val="24"/>
              </w:rPr>
              <w:t>the</w:t>
            </w:r>
            <w:r>
              <w:rPr>
                <w:spacing w:val="-5"/>
                <w:sz w:val="24"/>
              </w:rPr>
              <w:t xml:space="preserve"> </w:t>
            </w:r>
            <w:r>
              <w:rPr>
                <w:sz w:val="24"/>
              </w:rPr>
              <w:t>Parish Clerk in li</w:t>
            </w:r>
            <w:r w:rsidR="0012732A">
              <w:rPr>
                <w:sz w:val="24"/>
              </w:rPr>
              <w:t>n</w:t>
            </w:r>
            <w:r>
              <w:rPr>
                <w:sz w:val="24"/>
              </w:rPr>
              <w:t>e with the manufacturer’s instructions.</w:t>
            </w:r>
          </w:p>
        </w:tc>
      </w:tr>
      <w:tr w:rsidR="00FF2F93" w14:paraId="155D8E96" w14:textId="77777777">
        <w:trPr>
          <w:trHeight w:val="1024"/>
        </w:trPr>
        <w:tc>
          <w:tcPr>
            <w:tcW w:w="1541" w:type="dxa"/>
            <w:tcBorders>
              <w:top w:val="nil"/>
              <w:bottom w:val="nil"/>
            </w:tcBorders>
          </w:tcPr>
          <w:p w14:paraId="3E3A0510" w14:textId="77777777" w:rsidR="00FF2F93" w:rsidRDefault="00FF2F93">
            <w:pPr>
              <w:pStyle w:val="TableParagraph"/>
              <w:ind w:left="0"/>
              <w:rPr>
                <w:rFonts w:ascii="Times New Roman"/>
              </w:rPr>
            </w:pPr>
          </w:p>
        </w:tc>
        <w:tc>
          <w:tcPr>
            <w:tcW w:w="2424" w:type="dxa"/>
            <w:tcBorders>
              <w:top w:val="nil"/>
              <w:bottom w:val="nil"/>
            </w:tcBorders>
          </w:tcPr>
          <w:p w14:paraId="52E11B4A" w14:textId="77777777" w:rsidR="00FF2F93" w:rsidRDefault="00FF2F93">
            <w:pPr>
              <w:pStyle w:val="TableParagraph"/>
              <w:ind w:left="0"/>
              <w:rPr>
                <w:rFonts w:ascii="Times New Roman"/>
              </w:rPr>
            </w:pPr>
          </w:p>
        </w:tc>
        <w:tc>
          <w:tcPr>
            <w:tcW w:w="1985" w:type="dxa"/>
            <w:tcBorders>
              <w:top w:val="nil"/>
              <w:bottom w:val="nil"/>
            </w:tcBorders>
          </w:tcPr>
          <w:p w14:paraId="20E0D5FA" w14:textId="77777777" w:rsidR="00FF2F93" w:rsidRDefault="00FF2F93">
            <w:pPr>
              <w:pStyle w:val="TableParagraph"/>
              <w:ind w:left="0"/>
              <w:rPr>
                <w:rFonts w:ascii="Times New Roman"/>
              </w:rPr>
            </w:pPr>
          </w:p>
        </w:tc>
        <w:tc>
          <w:tcPr>
            <w:tcW w:w="8362" w:type="dxa"/>
            <w:tcBorders>
              <w:top w:val="nil"/>
              <w:bottom w:val="nil"/>
            </w:tcBorders>
          </w:tcPr>
          <w:p w14:paraId="6C7DA777" w14:textId="7588D281" w:rsidR="00FF2F93" w:rsidRDefault="0012732A" w:rsidP="0012732A">
            <w:pPr>
              <w:pStyle w:val="TableParagraph"/>
              <w:spacing w:line="271" w:lineRule="exact"/>
              <w:ind w:left="0"/>
              <w:rPr>
                <w:sz w:val="24"/>
              </w:rPr>
            </w:pPr>
            <w:r>
              <w:rPr>
                <w:sz w:val="24"/>
              </w:rPr>
              <w:t xml:space="preserve"> </w:t>
            </w:r>
            <w:r w:rsidR="00BB5CC6">
              <w:rPr>
                <w:sz w:val="24"/>
              </w:rPr>
              <w:t>All</w:t>
            </w:r>
            <w:r w:rsidR="00BB5CC6">
              <w:rPr>
                <w:spacing w:val="-1"/>
                <w:sz w:val="24"/>
              </w:rPr>
              <w:t xml:space="preserve"> </w:t>
            </w:r>
            <w:r w:rsidR="00BB5CC6">
              <w:rPr>
                <w:sz w:val="24"/>
              </w:rPr>
              <w:t>installation</w:t>
            </w:r>
            <w:r w:rsidR="00BB5CC6">
              <w:rPr>
                <w:spacing w:val="1"/>
                <w:sz w:val="24"/>
              </w:rPr>
              <w:t xml:space="preserve"> </w:t>
            </w:r>
            <w:r w:rsidR="00BB5CC6">
              <w:rPr>
                <w:sz w:val="24"/>
              </w:rPr>
              <w:t>must</w:t>
            </w:r>
            <w:r w:rsidR="00BB5CC6">
              <w:rPr>
                <w:spacing w:val="-1"/>
                <w:sz w:val="24"/>
              </w:rPr>
              <w:t xml:space="preserve"> </w:t>
            </w:r>
            <w:r w:rsidR="00BB5CC6">
              <w:rPr>
                <w:sz w:val="24"/>
              </w:rPr>
              <w:t>be carried</w:t>
            </w:r>
            <w:r w:rsidR="00BB5CC6">
              <w:rPr>
                <w:spacing w:val="-3"/>
                <w:sz w:val="24"/>
              </w:rPr>
              <w:t xml:space="preserve"> </w:t>
            </w:r>
            <w:r w:rsidR="00BB5CC6">
              <w:rPr>
                <w:sz w:val="24"/>
              </w:rPr>
              <w:t>out</w:t>
            </w:r>
            <w:r w:rsidR="00BB5CC6">
              <w:rPr>
                <w:spacing w:val="-2"/>
                <w:sz w:val="24"/>
              </w:rPr>
              <w:t xml:space="preserve"> </w:t>
            </w:r>
            <w:r w:rsidR="00BB5CC6">
              <w:rPr>
                <w:sz w:val="24"/>
              </w:rPr>
              <w:t>by</w:t>
            </w:r>
            <w:r w:rsidR="00BB5CC6">
              <w:rPr>
                <w:spacing w:val="1"/>
                <w:sz w:val="24"/>
              </w:rPr>
              <w:t xml:space="preserve"> </w:t>
            </w:r>
            <w:r w:rsidR="00BB5CC6">
              <w:rPr>
                <w:sz w:val="24"/>
              </w:rPr>
              <w:t>persons</w:t>
            </w:r>
            <w:r w:rsidR="00BB5CC6">
              <w:rPr>
                <w:spacing w:val="-1"/>
                <w:sz w:val="24"/>
              </w:rPr>
              <w:t xml:space="preserve"> </w:t>
            </w:r>
            <w:r w:rsidR="00BB5CC6">
              <w:rPr>
                <w:sz w:val="24"/>
              </w:rPr>
              <w:t>over</w:t>
            </w:r>
            <w:r w:rsidR="00BB5CC6">
              <w:rPr>
                <w:spacing w:val="-1"/>
                <w:sz w:val="24"/>
              </w:rPr>
              <w:t xml:space="preserve"> </w:t>
            </w:r>
            <w:r w:rsidR="00BB5CC6">
              <w:rPr>
                <w:sz w:val="24"/>
              </w:rPr>
              <w:t>the</w:t>
            </w:r>
            <w:r w:rsidR="00BB5CC6">
              <w:rPr>
                <w:spacing w:val="-1"/>
                <w:sz w:val="24"/>
              </w:rPr>
              <w:t xml:space="preserve"> </w:t>
            </w:r>
            <w:r w:rsidR="00BB5CC6">
              <w:rPr>
                <w:sz w:val="24"/>
              </w:rPr>
              <w:t>age of</w:t>
            </w:r>
            <w:r w:rsidR="00BB5CC6">
              <w:rPr>
                <w:spacing w:val="2"/>
                <w:sz w:val="24"/>
              </w:rPr>
              <w:t xml:space="preserve"> </w:t>
            </w:r>
            <w:r w:rsidR="00BB5CC6">
              <w:rPr>
                <w:sz w:val="24"/>
              </w:rPr>
              <w:t>18</w:t>
            </w:r>
            <w:r w:rsidR="00BB5CC6">
              <w:rPr>
                <w:spacing w:val="-1"/>
                <w:sz w:val="24"/>
              </w:rPr>
              <w:t xml:space="preserve"> </w:t>
            </w:r>
            <w:r w:rsidR="00BB5CC6">
              <w:rPr>
                <w:sz w:val="24"/>
              </w:rPr>
              <w:t xml:space="preserve">years. </w:t>
            </w:r>
            <w:r w:rsidR="00BB5CC6">
              <w:rPr>
                <w:spacing w:val="-2"/>
                <w:sz w:val="24"/>
              </w:rPr>
              <w:t>Battery</w:t>
            </w:r>
          </w:p>
          <w:p w14:paraId="2B8E83A8" w14:textId="77777777" w:rsidR="00FF2F93" w:rsidRDefault="00BB5CC6">
            <w:pPr>
              <w:pStyle w:val="TableParagraph"/>
              <w:rPr>
                <w:sz w:val="24"/>
              </w:rPr>
            </w:pPr>
            <w:r>
              <w:rPr>
                <w:sz w:val="24"/>
              </w:rPr>
              <w:t>charging</w:t>
            </w:r>
            <w:r>
              <w:rPr>
                <w:spacing w:val="-2"/>
                <w:sz w:val="24"/>
              </w:rPr>
              <w:t xml:space="preserve"> </w:t>
            </w:r>
            <w:r>
              <w:rPr>
                <w:sz w:val="24"/>
              </w:rPr>
              <w:t>must</w:t>
            </w:r>
            <w:r>
              <w:rPr>
                <w:spacing w:val="-4"/>
                <w:sz w:val="24"/>
              </w:rPr>
              <w:t xml:space="preserve"> </w:t>
            </w:r>
            <w:r>
              <w:rPr>
                <w:sz w:val="24"/>
              </w:rPr>
              <w:t>be</w:t>
            </w:r>
            <w:r>
              <w:rPr>
                <w:spacing w:val="-5"/>
                <w:sz w:val="24"/>
              </w:rPr>
              <w:t xml:space="preserve"> </w:t>
            </w:r>
            <w:r>
              <w:rPr>
                <w:sz w:val="24"/>
              </w:rPr>
              <w:t>carried</w:t>
            </w:r>
            <w:r>
              <w:rPr>
                <w:spacing w:val="-5"/>
                <w:sz w:val="24"/>
              </w:rPr>
              <w:t xml:space="preserve"> </w:t>
            </w:r>
            <w:r>
              <w:rPr>
                <w:sz w:val="24"/>
              </w:rPr>
              <w:t>out</w:t>
            </w:r>
            <w:r>
              <w:rPr>
                <w:spacing w:val="-3"/>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6"/>
                <w:sz w:val="24"/>
              </w:rPr>
              <w:t xml:space="preserve"> </w:t>
            </w:r>
            <w:r>
              <w:rPr>
                <w:sz w:val="24"/>
              </w:rPr>
              <w:t>manufacturer’s</w:t>
            </w:r>
            <w:r>
              <w:rPr>
                <w:spacing w:val="-4"/>
                <w:sz w:val="24"/>
              </w:rPr>
              <w:t xml:space="preserve"> </w:t>
            </w:r>
            <w:r>
              <w:rPr>
                <w:sz w:val="24"/>
              </w:rPr>
              <w:t>instructions.</w:t>
            </w:r>
            <w:r>
              <w:rPr>
                <w:spacing w:val="-4"/>
                <w:sz w:val="24"/>
              </w:rPr>
              <w:t xml:space="preserve"> </w:t>
            </w:r>
            <w:r>
              <w:rPr>
                <w:sz w:val="24"/>
              </w:rPr>
              <w:t>The battery charger will be PAT tested every two years.</w:t>
            </w:r>
          </w:p>
        </w:tc>
      </w:tr>
      <w:tr w:rsidR="00FF2F93" w14:paraId="200B8F8B" w14:textId="77777777">
        <w:trPr>
          <w:trHeight w:val="1590"/>
        </w:trPr>
        <w:tc>
          <w:tcPr>
            <w:tcW w:w="1541" w:type="dxa"/>
            <w:tcBorders>
              <w:top w:val="nil"/>
            </w:tcBorders>
          </w:tcPr>
          <w:p w14:paraId="4133E011" w14:textId="77777777" w:rsidR="00FF2F93" w:rsidRDefault="00FF2F93">
            <w:pPr>
              <w:pStyle w:val="TableParagraph"/>
              <w:ind w:left="0"/>
              <w:rPr>
                <w:rFonts w:ascii="Times New Roman"/>
              </w:rPr>
            </w:pPr>
          </w:p>
        </w:tc>
        <w:tc>
          <w:tcPr>
            <w:tcW w:w="2424" w:type="dxa"/>
            <w:tcBorders>
              <w:top w:val="nil"/>
            </w:tcBorders>
          </w:tcPr>
          <w:p w14:paraId="7E27C244" w14:textId="77777777" w:rsidR="00FF2F93" w:rsidRDefault="00FF2F93">
            <w:pPr>
              <w:pStyle w:val="TableParagraph"/>
              <w:ind w:left="0"/>
              <w:rPr>
                <w:rFonts w:ascii="Times New Roman"/>
              </w:rPr>
            </w:pPr>
          </w:p>
        </w:tc>
        <w:tc>
          <w:tcPr>
            <w:tcW w:w="1985" w:type="dxa"/>
            <w:tcBorders>
              <w:top w:val="nil"/>
            </w:tcBorders>
          </w:tcPr>
          <w:p w14:paraId="56549F97" w14:textId="77777777" w:rsidR="00FF2F93" w:rsidRDefault="00FF2F93">
            <w:pPr>
              <w:pStyle w:val="TableParagraph"/>
              <w:ind w:left="0"/>
              <w:rPr>
                <w:rFonts w:ascii="Times New Roman"/>
              </w:rPr>
            </w:pPr>
          </w:p>
        </w:tc>
        <w:tc>
          <w:tcPr>
            <w:tcW w:w="8362" w:type="dxa"/>
            <w:tcBorders>
              <w:top w:val="nil"/>
            </w:tcBorders>
          </w:tcPr>
          <w:p w14:paraId="077B4B7C" w14:textId="2508E2BF" w:rsidR="00FF2F93" w:rsidRDefault="00BB5CC6">
            <w:pPr>
              <w:pStyle w:val="TableParagraph"/>
              <w:spacing w:before="124"/>
              <w:ind w:right="172"/>
              <w:rPr>
                <w:sz w:val="24"/>
              </w:rPr>
            </w:pPr>
            <w:r>
              <w:rPr>
                <w:sz w:val="24"/>
              </w:rPr>
              <w:t xml:space="preserve">No one with a medical or physical condition which may be worsened by heavy lifting to install or maintain SAM2 </w:t>
            </w:r>
            <w:r w:rsidR="0012732A">
              <w:rPr>
                <w:sz w:val="24"/>
              </w:rPr>
              <w:t xml:space="preserve">or SAM3 </w:t>
            </w:r>
            <w:r>
              <w:rPr>
                <w:sz w:val="24"/>
              </w:rPr>
              <w:t>which involves lifting heavy equipment and stretching.</w:t>
            </w:r>
            <w:r>
              <w:rPr>
                <w:spacing w:val="-4"/>
                <w:sz w:val="24"/>
              </w:rPr>
              <w:t xml:space="preserve"> </w:t>
            </w:r>
            <w:r>
              <w:rPr>
                <w:sz w:val="24"/>
              </w:rPr>
              <w:t>Volunteers</w:t>
            </w:r>
            <w:r>
              <w:rPr>
                <w:spacing w:val="-4"/>
                <w:sz w:val="24"/>
              </w:rPr>
              <w:t xml:space="preserve"> </w:t>
            </w:r>
            <w:r>
              <w:rPr>
                <w:sz w:val="24"/>
              </w:rPr>
              <w:t>should</w:t>
            </w:r>
            <w:r>
              <w:rPr>
                <w:spacing w:val="-6"/>
                <w:sz w:val="24"/>
              </w:rPr>
              <w:t xml:space="preserve"> </w:t>
            </w:r>
            <w:r>
              <w:rPr>
                <w:sz w:val="24"/>
              </w:rPr>
              <w:t>assure</w:t>
            </w:r>
            <w:r>
              <w:rPr>
                <w:spacing w:val="-6"/>
                <w:sz w:val="24"/>
              </w:rPr>
              <w:t xml:space="preserve"> </w:t>
            </w:r>
            <w:r>
              <w:rPr>
                <w:sz w:val="24"/>
              </w:rPr>
              <w:t>themselves</w:t>
            </w:r>
            <w:r>
              <w:rPr>
                <w:spacing w:val="-7"/>
                <w:sz w:val="24"/>
              </w:rPr>
              <w:t xml:space="preserve"> </w:t>
            </w:r>
            <w:r>
              <w:rPr>
                <w:sz w:val="24"/>
              </w:rPr>
              <w:t>they</w:t>
            </w:r>
            <w:r>
              <w:rPr>
                <w:spacing w:val="-3"/>
                <w:sz w:val="24"/>
              </w:rPr>
              <w:t xml:space="preserve"> </w:t>
            </w:r>
            <w:r>
              <w:rPr>
                <w:sz w:val="24"/>
              </w:rPr>
              <w:t>are</w:t>
            </w:r>
            <w:r>
              <w:rPr>
                <w:spacing w:val="-6"/>
                <w:sz w:val="24"/>
              </w:rPr>
              <w:t xml:space="preserve"> </w:t>
            </w:r>
            <w:r>
              <w:rPr>
                <w:sz w:val="24"/>
              </w:rPr>
              <w:t>comfortable</w:t>
            </w:r>
            <w:r>
              <w:rPr>
                <w:spacing w:val="-4"/>
                <w:sz w:val="24"/>
              </w:rPr>
              <w:t xml:space="preserve"> </w:t>
            </w:r>
            <w:r>
              <w:rPr>
                <w:sz w:val="24"/>
              </w:rPr>
              <w:t>lifting</w:t>
            </w:r>
            <w:r>
              <w:rPr>
                <w:spacing w:val="-4"/>
                <w:sz w:val="24"/>
              </w:rPr>
              <w:t xml:space="preserve"> </w:t>
            </w:r>
            <w:r>
              <w:rPr>
                <w:sz w:val="24"/>
              </w:rPr>
              <w:t>the SAM2</w:t>
            </w:r>
            <w:r w:rsidR="0012732A">
              <w:rPr>
                <w:sz w:val="24"/>
              </w:rPr>
              <w:t xml:space="preserve"> or SAM3</w:t>
            </w:r>
            <w:r>
              <w:rPr>
                <w:sz w:val="24"/>
              </w:rPr>
              <w:t xml:space="preserve"> and battery before they attempt to do so in the highway.</w:t>
            </w:r>
          </w:p>
        </w:tc>
      </w:tr>
    </w:tbl>
    <w:p w14:paraId="768E8383" w14:textId="77777777" w:rsidR="00FF2F93" w:rsidRDefault="00FF2F93">
      <w:pPr>
        <w:pStyle w:val="TableParagraph"/>
        <w:rPr>
          <w:sz w:val="24"/>
        </w:rPr>
        <w:sectPr w:rsidR="00FF2F93">
          <w:pgSz w:w="16840" w:h="11910" w:orient="landscape"/>
          <w:pgMar w:top="880" w:right="992" w:bottom="1200" w:left="1417" w:header="0" w:footer="1002" w:gutter="0"/>
          <w:cols w:space="720"/>
        </w:sect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1"/>
        <w:gridCol w:w="2424"/>
        <w:gridCol w:w="1985"/>
        <w:gridCol w:w="8362"/>
      </w:tblGrid>
      <w:tr w:rsidR="00FF2F93" w14:paraId="4D5A74EF" w14:textId="77777777">
        <w:trPr>
          <w:trHeight w:val="2051"/>
        </w:trPr>
        <w:tc>
          <w:tcPr>
            <w:tcW w:w="1541" w:type="dxa"/>
          </w:tcPr>
          <w:p w14:paraId="54582563" w14:textId="77777777" w:rsidR="00FF2F93" w:rsidRDefault="00BB5CC6">
            <w:pPr>
              <w:pStyle w:val="TableParagraph"/>
              <w:ind w:right="179"/>
              <w:rPr>
                <w:sz w:val="24"/>
              </w:rPr>
            </w:pPr>
            <w:r>
              <w:rPr>
                <w:sz w:val="24"/>
              </w:rPr>
              <w:t>Parish</w:t>
            </w:r>
            <w:r>
              <w:rPr>
                <w:spacing w:val="-14"/>
                <w:sz w:val="24"/>
              </w:rPr>
              <w:t xml:space="preserve"> </w:t>
            </w:r>
            <w:r>
              <w:rPr>
                <w:sz w:val="24"/>
              </w:rPr>
              <w:t>Walks 1 of 1</w:t>
            </w:r>
          </w:p>
        </w:tc>
        <w:tc>
          <w:tcPr>
            <w:tcW w:w="2424" w:type="dxa"/>
          </w:tcPr>
          <w:p w14:paraId="549F16EA" w14:textId="77777777" w:rsidR="00FF2F93" w:rsidRDefault="00BB5CC6">
            <w:pPr>
              <w:pStyle w:val="TableParagraph"/>
              <w:rPr>
                <w:sz w:val="24"/>
              </w:rPr>
            </w:pPr>
            <w:r>
              <w:rPr>
                <w:sz w:val="24"/>
              </w:rPr>
              <w:t>Personal</w:t>
            </w:r>
            <w:r>
              <w:rPr>
                <w:spacing w:val="-14"/>
                <w:sz w:val="24"/>
              </w:rPr>
              <w:t xml:space="preserve"> </w:t>
            </w:r>
            <w:r>
              <w:rPr>
                <w:sz w:val="24"/>
              </w:rPr>
              <w:t>injury</w:t>
            </w:r>
            <w:r>
              <w:rPr>
                <w:spacing w:val="-14"/>
                <w:sz w:val="24"/>
              </w:rPr>
              <w:t xml:space="preserve"> </w:t>
            </w:r>
            <w:r>
              <w:rPr>
                <w:sz w:val="24"/>
              </w:rPr>
              <w:t xml:space="preserve">whilst </w:t>
            </w:r>
            <w:r>
              <w:rPr>
                <w:spacing w:val="-2"/>
                <w:sz w:val="24"/>
              </w:rPr>
              <w:t>walking</w:t>
            </w:r>
          </w:p>
        </w:tc>
        <w:tc>
          <w:tcPr>
            <w:tcW w:w="1985" w:type="dxa"/>
          </w:tcPr>
          <w:p w14:paraId="763EE193" w14:textId="77777777" w:rsidR="00FF2F93" w:rsidRDefault="00BB5CC6">
            <w:pPr>
              <w:pStyle w:val="TableParagraph"/>
              <w:spacing w:line="292" w:lineRule="exact"/>
              <w:rPr>
                <w:sz w:val="24"/>
              </w:rPr>
            </w:pPr>
            <w:r>
              <w:rPr>
                <w:sz w:val="24"/>
              </w:rPr>
              <w:t>People</w:t>
            </w:r>
            <w:r>
              <w:rPr>
                <w:spacing w:val="-2"/>
                <w:sz w:val="24"/>
              </w:rPr>
              <w:t xml:space="preserve"> </w:t>
            </w:r>
            <w:r>
              <w:rPr>
                <w:sz w:val="24"/>
              </w:rPr>
              <w:t xml:space="preserve">on </w:t>
            </w:r>
            <w:r>
              <w:rPr>
                <w:spacing w:val="-4"/>
                <w:sz w:val="24"/>
              </w:rPr>
              <w:t>walk</w:t>
            </w:r>
          </w:p>
        </w:tc>
        <w:tc>
          <w:tcPr>
            <w:tcW w:w="8362" w:type="dxa"/>
          </w:tcPr>
          <w:p w14:paraId="6560CB0C" w14:textId="77777777" w:rsidR="00FF2F93" w:rsidRDefault="00BB5CC6">
            <w:pPr>
              <w:pStyle w:val="TableParagraph"/>
              <w:ind w:right="172" w:firstLine="1"/>
              <w:rPr>
                <w:sz w:val="24"/>
              </w:rPr>
            </w:pPr>
            <w:r>
              <w:rPr>
                <w:sz w:val="24"/>
              </w:rPr>
              <w:t>Walk leader to inform participants at the start of the walk of the length of the route</w:t>
            </w:r>
            <w:r>
              <w:rPr>
                <w:spacing w:val="-2"/>
                <w:sz w:val="24"/>
              </w:rPr>
              <w:t xml:space="preserve"> </w:t>
            </w:r>
            <w:r>
              <w:rPr>
                <w:sz w:val="24"/>
              </w:rPr>
              <w:t>and</w:t>
            </w:r>
            <w:r>
              <w:rPr>
                <w:spacing w:val="-2"/>
                <w:sz w:val="24"/>
              </w:rPr>
              <w:t xml:space="preserve"> </w:t>
            </w:r>
            <w:r>
              <w:rPr>
                <w:sz w:val="24"/>
              </w:rPr>
              <w:t>to</w:t>
            </w:r>
            <w:r>
              <w:rPr>
                <w:spacing w:val="-4"/>
                <w:sz w:val="24"/>
              </w:rPr>
              <w:t xml:space="preserve"> </w:t>
            </w:r>
            <w:r>
              <w:rPr>
                <w:sz w:val="24"/>
              </w:rPr>
              <w:t>say</w:t>
            </w:r>
            <w:r>
              <w:rPr>
                <w:spacing w:val="-2"/>
                <w:sz w:val="24"/>
              </w:rPr>
              <w:t xml:space="preserve"> </w:t>
            </w:r>
            <w:r>
              <w:rPr>
                <w:sz w:val="24"/>
              </w:rPr>
              <w:t>that</w:t>
            </w:r>
            <w:r>
              <w:rPr>
                <w:spacing w:val="-2"/>
                <w:sz w:val="24"/>
              </w:rPr>
              <w:t xml:space="preserve"> </w:t>
            </w:r>
            <w:r>
              <w:rPr>
                <w:sz w:val="24"/>
              </w:rPr>
              <w:t>he</w:t>
            </w:r>
            <w:r>
              <w:rPr>
                <w:spacing w:val="-4"/>
                <w:sz w:val="24"/>
              </w:rPr>
              <w:t xml:space="preserve"> </w:t>
            </w:r>
            <w:r>
              <w:rPr>
                <w:sz w:val="24"/>
              </w:rPr>
              <w:t>will</w:t>
            </w:r>
            <w:r>
              <w:rPr>
                <w:spacing w:val="-2"/>
                <w:sz w:val="24"/>
              </w:rPr>
              <w:t xml:space="preserve"> </w:t>
            </w:r>
            <w:r>
              <w:rPr>
                <w:sz w:val="24"/>
              </w:rPr>
              <w:t>show</w:t>
            </w:r>
            <w:r>
              <w:rPr>
                <w:spacing w:val="-4"/>
                <w:sz w:val="24"/>
              </w:rPr>
              <w:t xml:space="preserve"> </w:t>
            </w:r>
            <w:r>
              <w:rPr>
                <w:sz w:val="24"/>
              </w:rPr>
              <w:t>the</w:t>
            </w:r>
            <w:r>
              <w:rPr>
                <w:spacing w:val="-2"/>
                <w:sz w:val="24"/>
              </w:rPr>
              <w:t xml:space="preserve"> </w:t>
            </w:r>
            <w:r>
              <w:rPr>
                <w:sz w:val="24"/>
              </w:rPr>
              <w:t>way</w:t>
            </w:r>
            <w:r>
              <w:rPr>
                <w:spacing w:val="-4"/>
                <w:sz w:val="24"/>
              </w:rPr>
              <w:t xml:space="preserve"> </w:t>
            </w:r>
            <w:r>
              <w:rPr>
                <w:sz w:val="24"/>
              </w:rPr>
              <w:t>but</w:t>
            </w:r>
            <w:r>
              <w:rPr>
                <w:spacing w:val="-2"/>
                <w:sz w:val="24"/>
              </w:rPr>
              <w:t xml:space="preserve"> </w:t>
            </w:r>
            <w:r>
              <w:rPr>
                <w:sz w:val="24"/>
              </w:rPr>
              <w:t>walkers</w:t>
            </w:r>
            <w:r>
              <w:rPr>
                <w:spacing w:val="-2"/>
                <w:sz w:val="24"/>
              </w:rPr>
              <w:t xml:space="preserve"> </w:t>
            </w:r>
            <w:r>
              <w:rPr>
                <w:sz w:val="24"/>
              </w:rPr>
              <w:t>are responsible</w:t>
            </w:r>
            <w:r>
              <w:rPr>
                <w:spacing w:val="-4"/>
                <w:sz w:val="24"/>
              </w:rPr>
              <w:t xml:space="preserve"> </w:t>
            </w:r>
            <w:r>
              <w:rPr>
                <w:sz w:val="24"/>
              </w:rPr>
              <w:t>for</w:t>
            </w:r>
            <w:r>
              <w:rPr>
                <w:spacing w:val="-2"/>
                <w:sz w:val="24"/>
              </w:rPr>
              <w:t xml:space="preserve"> </w:t>
            </w:r>
            <w:r>
              <w:rPr>
                <w:sz w:val="24"/>
              </w:rPr>
              <w:t>their own safety and that of their children and dogs.</w:t>
            </w:r>
          </w:p>
        </w:tc>
      </w:tr>
      <w:tr w:rsidR="00FF2F93" w14:paraId="5D377B55" w14:textId="77777777">
        <w:trPr>
          <w:trHeight w:val="2341"/>
        </w:trPr>
        <w:tc>
          <w:tcPr>
            <w:tcW w:w="1541" w:type="dxa"/>
          </w:tcPr>
          <w:p w14:paraId="2244CC0B" w14:textId="77777777" w:rsidR="00FF2F93" w:rsidRDefault="00BB5CC6">
            <w:pPr>
              <w:pStyle w:val="TableParagraph"/>
              <w:ind w:right="68"/>
              <w:rPr>
                <w:sz w:val="24"/>
              </w:rPr>
            </w:pPr>
            <w:r>
              <w:rPr>
                <w:spacing w:val="-2"/>
                <w:sz w:val="24"/>
              </w:rPr>
              <w:t xml:space="preserve">Footpath maintenance </w:t>
            </w:r>
            <w:r>
              <w:rPr>
                <w:sz w:val="24"/>
              </w:rPr>
              <w:t>1 of 1</w:t>
            </w:r>
          </w:p>
        </w:tc>
        <w:tc>
          <w:tcPr>
            <w:tcW w:w="2424" w:type="dxa"/>
          </w:tcPr>
          <w:p w14:paraId="445485F5" w14:textId="77777777" w:rsidR="00FF2F93" w:rsidRDefault="00BB5CC6">
            <w:pPr>
              <w:pStyle w:val="TableParagraph"/>
              <w:rPr>
                <w:sz w:val="24"/>
              </w:rPr>
            </w:pPr>
            <w:r>
              <w:rPr>
                <w:sz w:val="24"/>
              </w:rPr>
              <w:t xml:space="preserve">Personal injury whilst maintaining </w:t>
            </w:r>
            <w:r>
              <w:rPr>
                <w:spacing w:val="-2"/>
                <w:sz w:val="24"/>
              </w:rPr>
              <w:t>footpaths</w:t>
            </w:r>
          </w:p>
        </w:tc>
        <w:tc>
          <w:tcPr>
            <w:tcW w:w="1985" w:type="dxa"/>
          </w:tcPr>
          <w:p w14:paraId="79A3D82D" w14:textId="77777777" w:rsidR="00FF2F93" w:rsidRDefault="00BB5CC6">
            <w:pPr>
              <w:pStyle w:val="TableParagraph"/>
              <w:spacing w:line="292" w:lineRule="exact"/>
              <w:rPr>
                <w:sz w:val="24"/>
              </w:rPr>
            </w:pPr>
            <w:r>
              <w:rPr>
                <w:spacing w:val="-2"/>
                <w:sz w:val="24"/>
              </w:rPr>
              <w:t>Volunteers</w:t>
            </w:r>
          </w:p>
        </w:tc>
        <w:tc>
          <w:tcPr>
            <w:tcW w:w="8362" w:type="dxa"/>
          </w:tcPr>
          <w:p w14:paraId="1DA91DD3" w14:textId="77777777" w:rsidR="00FF2F93" w:rsidRDefault="00BB5CC6">
            <w:pPr>
              <w:pStyle w:val="TableParagraph"/>
              <w:ind w:hanging="1"/>
              <w:rPr>
                <w:sz w:val="24"/>
              </w:rPr>
            </w:pPr>
            <w:r>
              <w:rPr>
                <w:sz w:val="24"/>
              </w:rPr>
              <w:t>Footpath</w:t>
            </w:r>
            <w:r>
              <w:rPr>
                <w:spacing w:val="-3"/>
                <w:sz w:val="24"/>
              </w:rPr>
              <w:t xml:space="preserve"> </w:t>
            </w:r>
            <w:r>
              <w:rPr>
                <w:sz w:val="24"/>
              </w:rPr>
              <w:t>warden</w:t>
            </w:r>
            <w:r>
              <w:rPr>
                <w:spacing w:val="-3"/>
                <w:sz w:val="24"/>
              </w:rPr>
              <w:t xml:space="preserve"> </w:t>
            </w:r>
            <w:r>
              <w:rPr>
                <w:sz w:val="24"/>
              </w:rPr>
              <w:t>to</w:t>
            </w:r>
            <w:r>
              <w:rPr>
                <w:spacing w:val="-3"/>
                <w:sz w:val="24"/>
              </w:rPr>
              <w:t xml:space="preserve"> </w:t>
            </w:r>
            <w:r>
              <w:rPr>
                <w:sz w:val="24"/>
              </w:rPr>
              <w:t>identify</w:t>
            </w:r>
            <w:r>
              <w:rPr>
                <w:spacing w:val="-2"/>
                <w:sz w:val="24"/>
              </w:rPr>
              <w:t xml:space="preserve"> </w:t>
            </w:r>
            <w:r>
              <w:rPr>
                <w:sz w:val="24"/>
              </w:rPr>
              <w:t>and</w:t>
            </w:r>
            <w:r>
              <w:rPr>
                <w:spacing w:val="-3"/>
                <w:sz w:val="24"/>
              </w:rPr>
              <w:t xml:space="preserve"> </w:t>
            </w:r>
            <w:r>
              <w:rPr>
                <w:sz w:val="24"/>
              </w:rPr>
              <w:t>mitigate</w:t>
            </w:r>
            <w:r>
              <w:rPr>
                <w:spacing w:val="-5"/>
                <w:sz w:val="24"/>
              </w:rPr>
              <w:t xml:space="preserve"> </w:t>
            </w:r>
            <w:r>
              <w:rPr>
                <w:sz w:val="24"/>
              </w:rPr>
              <w:t>the</w:t>
            </w:r>
            <w:r>
              <w:rPr>
                <w:spacing w:val="-3"/>
                <w:sz w:val="24"/>
              </w:rPr>
              <w:t xml:space="preserve"> </w:t>
            </w:r>
            <w:r>
              <w:rPr>
                <w:sz w:val="24"/>
              </w:rPr>
              <w:t>specific</w:t>
            </w:r>
            <w:r>
              <w:rPr>
                <w:spacing w:val="-5"/>
                <w:sz w:val="24"/>
              </w:rPr>
              <w:t xml:space="preserve"> </w:t>
            </w:r>
            <w:r>
              <w:rPr>
                <w:sz w:val="24"/>
              </w:rPr>
              <w:t>risks</w:t>
            </w:r>
            <w:r>
              <w:rPr>
                <w:spacing w:val="-6"/>
                <w:sz w:val="24"/>
              </w:rPr>
              <w:t xml:space="preserve"> </w:t>
            </w:r>
            <w:r>
              <w:rPr>
                <w:sz w:val="24"/>
              </w:rPr>
              <w:t>according</w:t>
            </w:r>
            <w:r>
              <w:rPr>
                <w:spacing w:val="-5"/>
                <w:sz w:val="24"/>
              </w:rPr>
              <w:t xml:space="preserve"> </w:t>
            </w:r>
            <w:r>
              <w:rPr>
                <w:sz w:val="24"/>
              </w:rPr>
              <w:t>to</w:t>
            </w:r>
            <w:r>
              <w:rPr>
                <w:spacing w:val="-5"/>
                <w:sz w:val="24"/>
              </w:rPr>
              <w:t xml:space="preserve"> </w:t>
            </w:r>
            <w:r>
              <w:rPr>
                <w:sz w:val="24"/>
              </w:rPr>
              <w:t>the</w:t>
            </w:r>
            <w:r>
              <w:rPr>
                <w:spacing w:val="-3"/>
                <w:sz w:val="24"/>
              </w:rPr>
              <w:t xml:space="preserve"> </w:t>
            </w:r>
            <w:r>
              <w:rPr>
                <w:sz w:val="24"/>
              </w:rPr>
              <w:t>activity, tools,</w:t>
            </w:r>
            <w:r>
              <w:rPr>
                <w:spacing w:val="-3"/>
                <w:sz w:val="24"/>
              </w:rPr>
              <w:t xml:space="preserve"> </w:t>
            </w:r>
            <w:r>
              <w:rPr>
                <w:sz w:val="24"/>
              </w:rPr>
              <w:t>weather conditions and location and</w:t>
            </w:r>
            <w:r>
              <w:rPr>
                <w:spacing w:val="-2"/>
                <w:sz w:val="24"/>
              </w:rPr>
              <w:t xml:space="preserve"> </w:t>
            </w:r>
            <w:r>
              <w:rPr>
                <w:sz w:val="24"/>
              </w:rPr>
              <w:t>carry</w:t>
            </w:r>
            <w:r>
              <w:rPr>
                <w:spacing w:val="-2"/>
                <w:sz w:val="24"/>
              </w:rPr>
              <w:t xml:space="preserve"> </w:t>
            </w:r>
            <w:r>
              <w:rPr>
                <w:sz w:val="24"/>
              </w:rPr>
              <w:t>out</w:t>
            </w:r>
            <w:r>
              <w:rPr>
                <w:spacing w:val="1"/>
                <w:sz w:val="24"/>
              </w:rPr>
              <w:t xml:space="preserve"> </w:t>
            </w:r>
            <w:r>
              <w:rPr>
                <w:sz w:val="24"/>
              </w:rPr>
              <w:t>a</w:t>
            </w:r>
            <w:r>
              <w:rPr>
                <w:spacing w:val="-2"/>
                <w:sz w:val="24"/>
              </w:rPr>
              <w:t xml:space="preserve"> </w:t>
            </w:r>
            <w:r>
              <w:rPr>
                <w:sz w:val="24"/>
              </w:rPr>
              <w:t>task related</w:t>
            </w:r>
            <w:r>
              <w:rPr>
                <w:spacing w:val="-2"/>
                <w:sz w:val="24"/>
              </w:rPr>
              <w:t xml:space="preserve"> </w:t>
            </w:r>
            <w:r>
              <w:rPr>
                <w:sz w:val="24"/>
              </w:rPr>
              <w:t xml:space="preserve">risk </w:t>
            </w:r>
            <w:r>
              <w:rPr>
                <w:spacing w:val="-2"/>
                <w:sz w:val="24"/>
              </w:rPr>
              <w:t>assessment.</w:t>
            </w:r>
          </w:p>
          <w:p w14:paraId="7BE9FBA5" w14:textId="77777777" w:rsidR="00FF2F93" w:rsidRDefault="00FF2F93">
            <w:pPr>
              <w:pStyle w:val="TableParagraph"/>
              <w:spacing w:before="15"/>
              <w:ind w:left="0"/>
              <w:rPr>
                <w:rFonts w:ascii="Arial MT"/>
                <w:sz w:val="24"/>
              </w:rPr>
            </w:pPr>
          </w:p>
          <w:p w14:paraId="5A67DA88" w14:textId="77777777" w:rsidR="00FF2F93" w:rsidRDefault="00BB5CC6">
            <w:pPr>
              <w:pStyle w:val="TableParagraph"/>
              <w:ind w:right="28"/>
              <w:rPr>
                <w:sz w:val="24"/>
              </w:rPr>
            </w:pPr>
            <w:r>
              <w:rPr>
                <w:sz w:val="24"/>
              </w:rPr>
              <w:t>Footpath</w:t>
            </w:r>
            <w:r>
              <w:rPr>
                <w:spacing w:val="-3"/>
                <w:sz w:val="24"/>
              </w:rPr>
              <w:t xml:space="preserve"> </w:t>
            </w:r>
            <w:r>
              <w:rPr>
                <w:sz w:val="24"/>
              </w:rPr>
              <w:t>warden</w:t>
            </w:r>
            <w:r>
              <w:rPr>
                <w:spacing w:val="-3"/>
                <w:sz w:val="24"/>
              </w:rPr>
              <w:t xml:space="preserve"> </w:t>
            </w:r>
            <w:r>
              <w:rPr>
                <w:sz w:val="24"/>
              </w:rPr>
              <w:t>to</w:t>
            </w:r>
            <w:r>
              <w:rPr>
                <w:spacing w:val="-3"/>
                <w:sz w:val="24"/>
              </w:rPr>
              <w:t xml:space="preserve"> </w:t>
            </w:r>
            <w:r>
              <w:rPr>
                <w:sz w:val="24"/>
              </w:rPr>
              <w:t>inform</w:t>
            </w:r>
            <w:r>
              <w:rPr>
                <w:spacing w:val="-3"/>
                <w:sz w:val="24"/>
              </w:rPr>
              <w:t xml:space="preserve"> </w:t>
            </w:r>
            <w:r>
              <w:rPr>
                <w:sz w:val="24"/>
              </w:rPr>
              <w:t>volunteers</w:t>
            </w:r>
            <w:r>
              <w:rPr>
                <w:spacing w:val="-3"/>
                <w:sz w:val="24"/>
              </w:rPr>
              <w:t xml:space="preserve"> </w:t>
            </w:r>
            <w:r>
              <w:rPr>
                <w:sz w:val="24"/>
              </w:rPr>
              <w:t>at</w:t>
            </w:r>
            <w:r>
              <w:rPr>
                <w:spacing w:val="-4"/>
                <w:sz w:val="24"/>
              </w:rPr>
              <w:t xml:space="preserve"> </w:t>
            </w:r>
            <w:r>
              <w:rPr>
                <w:sz w:val="24"/>
              </w:rPr>
              <w:t>the</w:t>
            </w:r>
            <w:r>
              <w:rPr>
                <w:spacing w:val="-3"/>
                <w:sz w:val="24"/>
              </w:rPr>
              <w:t xml:space="preserve"> </w:t>
            </w:r>
            <w:r>
              <w:rPr>
                <w:sz w:val="24"/>
              </w:rPr>
              <w:t>start</w:t>
            </w:r>
            <w:r>
              <w:rPr>
                <w:spacing w:val="-2"/>
                <w:sz w:val="24"/>
              </w:rPr>
              <w:t xml:space="preserve"> </w:t>
            </w:r>
            <w:r>
              <w:rPr>
                <w:sz w:val="24"/>
              </w:rPr>
              <w:t>of</w:t>
            </w:r>
            <w:r>
              <w:rPr>
                <w:spacing w:val="-1"/>
                <w:sz w:val="24"/>
              </w:rPr>
              <w:t xml:space="preserve"> </w:t>
            </w:r>
            <w:r>
              <w:rPr>
                <w:sz w:val="24"/>
              </w:rPr>
              <w:t>each</w:t>
            </w:r>
            <w:r>
              <w:rPr>
                <w:spacing w:val="-3"/>
                <w:sz w:val="24"/>
              </w:rPr>
              <w:t xml:space="preserve"> </w:t>
            </w:r>
            <w:r>
              <w:rPr>
                <w:sz w:val="24"/>
              </w:rPr>
              <w:t>session</w:t>
            </w:r>
            <w:r>
              <w:rPr>
                <w:spacing w:val="-3"/>
                <w:sz w:val="24"/>
              </w:rPr>
              <w:t xml:space="preserve"> </w:t>
            </w:r>
            <w:r>
              <w:rPr>
                <w:sz w:val="24"/>
              </w:rPr>
              <w:t>that</w:t>
            </w:r>
            <w:r>
              <w:rPr>
                <w:spacing w:val="-2"/>
                <w:sz w:val="24"/>
              </w:rPr>
              <w:t xml:space="preserve"> </w:t>
            </w:r>
            <w:r>
              <w:rPr>
                <w:sz w:val="24"/>
              </w:rPr>
              <w:t>each</w:t>
            </w:r>
            <w:r>
              <w:rPr>
                <w:spacing w:val="-5"/>
                <w:sz w:val="24"/>
              </w:rPr>
              <w:t xml:space="preserve"> </w:t>
            </w:r>
            <w:r>
              <w:rPr>
                <w:sz w:val="24"/>
              </w:rPr>
              <w:t>person is responsible for making the decision as to whether any medical or physical conditions they have may be worsened by any activity and that they should not proceed if this situation arises at any point during the work.</w:t>
            </w:r>
          </w:p>
        </w:tc>
      </w:tr>
      <w:tr w:rsidR="00FF2F93" w14:paraId="75210CF8" w14:textId="77777777">
        <w:trPr>
          <w:trHeight w:val="4396"/>
        </w:trPr>
        <w:tc>
          <w:tcPr>
            <w:tcW w:w="1541" w:type="dxa"/>
          </w:tcPr>
          <w:p w14:paraId="3483433F" w14:textId="77777777" w:rsidR="00FF2F93" w:rsidRDefault="00BB5CC6">
            <w:pPr>
              <w:pStyle w:val="TableParagraph"/>
              <w:spacing w:line="242" w:lineRule="auto"/>
              <w:ind w:right="160"/>
              <w:rPr>
                <w:sz w:val="24"/>
              </w:rPr>
            </w:pPr>
            <w:r>
              <w:rPr>
                <w:sz w:val="24"/>
              </w:rPr>
              <w:lastRenderedPageBreak/>
              <w:t>Litter</w:t>
            </w:r>
            <w:r>
              <w:rPr>
                <w:spacing w:val="-14"/>
                <w:sz w:val="24"/>
              </w:rPr>
              <w:t xml:space="preserve"> </w:t>
            </w:r>
            <w:r>
              <w:rPr>
                <w:sz w:val="24"/>
              </w:rPr>
              <w:t>Picking 1 of 1</w:t>
            </w:r>
          </w:p>
        </w:tc>
        <w:tc>
          <w:tcPr>
            <w:tcW w:w="2424" w:type="dxa"/>
          </w:tcPr>
          <w:p w14:paraId="2AB799C9" w14:textId="77777777" w:rsidR="00FF2F93" w:rsidRDefault="00BB5CC6">
            <w:pPr>
              <w:pStyle w:val="TableParagraph"/>
              <w:spacing w:line="242" w:lineRule="auto"/>
              <w:rPr>
                <w:sz w:val="24"/>
              </w:rPr>
            </w:pPr>
            <w:r>
              <w:rPr>
                <w:sz w:val="24"/>
              </w:rPr>
              <w:t>Personal injury of volunteers</w:t>
            </w:r>
            <w:r>
              <w:rPr>
                <w:spacing w:val="-14"/>
                <w:sz w:val="24"/>
              </w:rPr>
              <w:t xml:space="preserve"> </w:t>
            </w:r>
            <w:r>
              <w:rPr>
                <w:sz w:val="24"/>
              </w:rPr>
              <w:t>or</w:t>
            </w:r>
            <w:r>
              <w:rPr>
                <w:spacing w:val="-14"/>
                <w:sz w:val="24"/>
              </w:rPr>
              <w:t xml:space="preserve"> </w:t>
            </w:r>
            <w:r>
              <w:rPr>
                <w:sz w:val="24"/>
              </w:rPr>
              <w:t>others</w:t>
            </w:r>
          </w:p>
        </w:tc>
        <w:tc>
          <w:tcPr>
            <w:tcW w:w="1985" w:type="dxa"/>
          </w:tcPr>
          <w:p w14:paraId="60937BF3" w14:textId="77777777" w:rsidR="00FF2F93" w:rsidRDefault="00BB5CC6">
            <w:pPr>
              <w:pStyle w:val="TableParagraph"/>
              <w:spacing w:line="242" w:lineRule="auto"/>
              <w:ind w:right="247"/>
              <w:rPr>
                <w:sz w:val="24"/>
              </w:rPr>
            </w:pPr>
            <w:r>
              <w:rPr>
                <w:sz w:val="24"/>
              </w:rPr>
              <w:t>Volunteers and other road</w:t>
            </w:r>
            <w:r>
              <w:rPr>
                <w:spacing w:val="-2"/>
                <w:sz w:val="24"/>
              </w:rPr>
              <w:t xml:space="preserve"> users</w:t>
            </w:r>
          </w:p>
        </w:tc>
        <w:tc>
          <w:tcPr>
            <w:tcW w:w="8362" w:type="dxa"/>
          </w:tcPr>
          <w:p w14:paraId="15070181" w14:textId="77777777" w:rsidR="00FF2F93" w:rsidRDefault="00BB5CC6">
            <w:pPr>
              <w:pStyle w:val="TableParagraph"/>
              <w:spacing w:line="242" w:lineRule="auto"/>
              <w:rPr>
                <w:sz w:val="24"/>
              </w:rPr>
            </w:pPr>
            <w:r>
              <w:rPr>
                <w:sz w:val="24"/>
              </w:rPr>
              <w:t>Volunteers</w:t>
            </w:r>
            <w:r>
              <w:rPr>
                <w:spacing w:val="-3"/>
                <w:sz w:val="24"/>
              </w:rPr>
              <w:t xml:space="preserve"> </w:t>
            </w:r>
            <w:r>
              <w:rPr>
                <w:sz w:val="24"/>
              </w:rPr>
              <w:t>to</w:t>
            </w:r>
            <w:r>
              <w:rPr>
                <w:spacing w:val="-3"/>
                <w:sz w:val="24"/>
              </w:rPr>
              <w:t xml:space="preserve"> </w:t>
            </w:r>
            <w:r>
              <w:rPr>
                <w:sz w:val="24"/>
              </w:rPr>
              <w:t>be informed</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z w:val="24"/>
              </w:rPr>
              <w:t>Risk</w:t>
            </w:r>
            <w:r>
              <w:rPr>
                <w:spacing w:val="-3"/>
                <w:sz w:val="24"/>
              </w:rPr>
              <w:t xml:space="preserve"> </w:t>
            </w:r>
            <w:r>
              <w:rPr>
                <w:sz w:val="24"/>
              </w:rPr>
              <w:t>Assessment</w:t>
            </w:r>
            <w:r>
              <w:rPr>
                <w:spacing w:val="-2"/>
                <w:sz w:val="24"/>
              </w:rPr>
              <w:t xml:space="preserve"> </w:t>
            </w:r>
            <w:r>
              <w:rPr>
                <w:sz w:val="24"/>
              </w:rPr>
              <w:t>Control</w:t>
            </w:r>
            <w:r>
              <w:rPr>
                <w:spacing w:val="-6"/>
                <w:sz w:val="24"/>
              </w:rPr>
              <w:t xml:space="preserve"> </w:t>
            </w:r>
            <w:r>
              <w:rPr>
                <w:sz w:val="24"/>
              </w:rPr>
              <w:t>Measures</w:t>
            </w:r>
            <w:r>
              <w:rPr>
                <w:spacing w:val="-5"/>
                <w:sz w:val="24"/>
              </w:rPr>
              <w:t xml:space="preserve"> </w:t>
            </w:r>
            <w:r>
              <w:rPr>
                <w:sz w:val="24"/>
              </w:rPr>
              <w:t>at</w:t>
            </w:r>
            <w:r>
              <w:rPr>
                <w:spacing w:val="-4"/>
                <w:sz w:val="24"/>
              </w:rPr>
              <w:t xml:space="preserve"> </w:t>
            </w:r>
            <w:r>
              <w:rPr>
                <w:sz w:val="24"/>
              </w:rPr>
              <w:t>the</w:t>
            </w:r>
            <w:r>
              <w:rPr>
                <w:spacing w:val="-3"/>
                <w:sz w:val="24"/>
              </w:rPr>
              <w:t xml:space="preserve"> </w:t>
            </w:r>
            <w:r>
              <w:rPr>
                <w:sz w:val="24"/>
              </w:rPr>
              <w:t>start</w:t>
            </w:r>
            <w:r>
              <w:rPr>
                <w:spacing w:val="-2"/>
                <w:sz w:val="24"/>
              </w:rPr>
              <w:t xml:space="preserve"> </w:t>
            </w:r>
            <w:r>
              <w:rPr>
                <w:sz w:val="24"/>
              </w:rPr>
              <w:t>of each session.</w:t>
            </w:r>
          </w:p>
          <w:p w14:paraId="48D17EBD" w14:textId="77777777" w:rsidR="00FF2F93" w:rsidRDefault="00FF2F93">
            <w:pPr>
              <w:pStyle w:val="TableParagraph"/>
              <w:spacing w:before="12"/>
              <w:ind w:left="0"/>
              <w:rPr>
                <w:rFonts w:ascii="Arial MT"/>
                <w:sz w:val="24"/>
              </w:rPr>
            </w:pPr>
          </w:p>
          <w:p w14:paraId="27F80070" w14:textId="77777777" w:rsidR="00FF2F93" w:rsidRDefault="00BB5CC6">
            <w:pPr>
              <w:pStyle w:val="TableParagraph"/>
              <w:rPr>
                <w:sz w:val="24"/>
              </w:rPr>
            </w:pPr>
            <w:r>
              <w:rPr>
                <w:sz w:val="24"/>
              </w:rPr>
              <w:t>Litter</w:t>
            </w:r>
            <w:r>
              <w:rPr>
                <w:spacing w:val="-5"/>
                <w:sz w:val="24"/>
              </w:rPr>
              <w:t xml:space="preserve"> </w:t>
            </w:r>
            <w:r>
              <w:rPr>
                <w:sz w:val="24"/>
              </w:rPr>
              <w:t>picking will</w:t>
            </w:r>
            <w:r>
              <w:rPr>
                <w:spacing w:val="-4"/>
                <w:sz w:val="24"/>
              </w:rPr>
              <w:t xml:space="preserve"> </w:t>
            </w:r>
            <w:r>
              <w:rPr>
                <w:sz w:val="24"/>
              </w:rPr>
              <w:t>only</w:t>
            </w:r>
            <w:r>
              <w:rPr>
                <w:spacing w:val="-6"/>
                <w:sz w:val="24"/>
              </w:rPr>
              <w:t xml:space="preserve"> </w:t>
            </w:r>
            <w:r>
              <w:rPr>
                <w:sz w:val="24"/>
              </w:rPr>
              <w:t>take</w:t>
            </w:r>
            <w:r>
              <w:rPr>
                <w:spacing w:val="-2"/>
                <w:sz w:val="24"/>
              </w:rPr>
              <w:t xml:space="preserve"> </w:t>
            </w:r>
            <w:r>
              <w:rPr>
                <w:sz w:val="24"/>
              </w:rPr>
              <w:t>place</w:t>
            </w:r>
            <w:r>
              <w:rPr>
                <w:spacing w:val="-2"/>
                <w:sz w:val="24"/>
              </w:rPr>
              <w:t xml:space="preserve"> </w:t>
            </w:r>
            <w:r>
              <w:rPr>
                <w:sz w:val="24"/>
              </w:rPr>
              <w:t>along</w:t>
            </w:r>
            <w:r>
              <w:rPr>
                <w:spacing w:val="-4"/>
                <w:sz w:val="24"/>
              </w:rPr>
              <w:t xml:space="preserve"> </w:t>
            </w:r>
            <w:r>
              <w:rPr>
                <w:sz w:val="24"/>
              </w:rPr>
              <w:t>roads</w:t>
            </w:r>
            <w:r>
              <w:rPr>
                <w:spacing w:val="-5"/>
                <w:sz w:val="24"/>
              </w:rPr>
              <w:t xml:space="preserve"> </w:t>
            </w:r>
            <w:r>
              <w:rPr>
                <w:sz w:val="24"/>
              </w:rPr>
              <w:t>where</w:t>
            </w:r>
            <w:r>
              <w:rPr>
                <w:spacing w:val="-2"/>
                <w:sz w:val="24"/>
              </w:rPr>
              <w:t xml:space="preserve"> </w:t>
            </w:r>
            <w:r>
              <w:rPr>
                <w:sz w:val="24"/>
              </w:rPr>
              <w:t>there</w:t>
            </w:r>
            <w:r>
              <w:rPr>
                <w:spacing w:val="-2"/>
                <w:sz w:val="24"/>
              </w:rPr>
              <w:t xml:space="preserve"> </w:t>
            </w:r>
            <w:r>
              <w:rPr>
                <w:sz w:val="24"/>
              </w:rPr>
              <w:t>is</w:t>
            </w:r>
            <w:r>
              <w:rPr>
                <w:spacing w:val="-2"/>
                <w:sz w:val="24"/>
              </w:rPr>
              <w:t xml:space="preserve"> </w:t>
            </w:r>
            <w:r>
              <w:rPr>
                <w:sz w:val="24"/>
              </w:rPr>
              <w:t>a</w:t>
            </w:r>
            <w:r>
              <w:rPr>
                <w:spacing w:val="-5"/>
                <w:sz w:val="24"/>
              </w:rPr>
              <w:t xml:space="preserve"> </w:t>
            </w:r>
            <w:r>
              <w:rPr>
                <w:sz w:val="24"/>
              </w:rPr>
              <w:t>footway</w:t>
            </w:r>
            <w:r>
              <w:rPr>
                <w:spacing w:val="-2"/>
                <w:sz w:val="24"/>
              </w:rPr>
              <w:t xml:space="preserve"> </w:t>
            </w:r>
            <w:r>
              <w:rPr>
                <w:sz w:val="24"/>
              </w:rPr>
              <w:t>or</w:t>
            </w:r>
            <w:r>
              <w:rPr>
                <w:spacing w:val="-4"/>
                <w:sz w:val="24"/>
              </w:rPr>
              <w:t xml:space="preserve"> </w:t>
            </w:r>
            <w:r>
              <w:rPr>
                <w:sz w:val="24"/>
              </w:rPr>
              <w:t>accessible bank, and good visibility. Picking along the B1135 will only take place</w:t>
            </w:r>
            <w:r>
              <w:rPr>
                <w:spacing w:val="-1"/>
                <w:sz w:val="24"/>
              </w:rPr>
              <w:t xml:space="preserve"> </w:t>
            </w:r>
            <w:r>
              <w:rPr>
                <w:sz w:val="24"/>
              </w:rPr>
              <w:t>within the 30 and 40 mph speed limit.</w:t>
            </w:r>
          </w:p>
          <w:p w14:paraId="7035921D" w14:textId="77777777" w:rsidR="00FF2F93" w:rsidRDefault="00FF2F93">
            <w:pPr>
              <w:pStyle w:val="TableParagraph"/>
              <w:spacing w:before="16"/>
              <w:ind w:left="0"/>
              <w:rPr>
                <w:rFonts w:ascii="Arial MT"/>
                <w:sz w:val="24"/>
              </w:rPr>
            </w:pPr>
          </w:p>
          <w:p w14:paraId="52336309" w14:textId="77777777" w:rsidR="00FF2F93" w:rsidRDefault="00BB5CC6">
            <w:pPr>
              <w:pStyle w:val="TableParagraph"/>
              <w:rPr>
                <w:sz w:val="24"/>
              </w:rPr>
            </w:pPr>
            <w:r>
              <w:rPr>
                <w:sz w:val="24"/>
              </w:rPr>
              <w:t>High</w:t>
            </w:r>
            <w:r>
              <w:rPr>
                <w:spacing w:val="-1"/>
                <w:sz w:val="24"/>
              </w:rPr>
              <w:t xml:space="preserve"> </w:t>
            </w:r>
            <w:r>
              <w:rPr>
                <w:sz w:val="24"/>
              </w:rPr>
              <w:t>visibility</w:t>
            </w:r>
            <w:r>
              <w:rPr>
                <w:spacing w:val="-4"/>
                <w:sz w:val="24"/>
              </w:rPr>
              <w:t xml:space="preserve"> </w:t>
            </w:r>
            <w:r>
              <w:rPr>
                <w:sz w:val="24"/>
              </w:rPr>
              <w:t>jackets and</w:t>
            </w:r>
            <w:r>
              <w:rPr>
                <w:spacing w:val="-3"/>
                <w:sz w:val="24"/>
              </w:rPr>
              <w:t xml:space="preserve"> </w:t>
            </w:r>
            <w:r>
              <w:rPr>
                <w:sz w:val="24"/>
              </w:rPr>
              <w:t>all provided</w:t>
            </w:r>
            <w:r>
              <w:rPr>
                <w:spacing w:val="3"/>
                <w:sz w:val="24"/>
              </w:rPr>
              <w:t xml:space="preserve"> </w:t>
            </w:r>
            <w:r>
              <w:rPr>
                <w:sz w:val="24"/>
              </w:rPr>
              <w:t>equipment</w:t>
            </w:r>
            <w:r>
              <w:rPr>
                <w:spacing w:val="-2"/>
                <w:sz w:val="24"/>
              </w:rPr>
              <w:t xml:space="preserve"> </w:t>
            </w:r>
            <w:r>
              <w:rPr>
                <w:sz w:val="24"/>
              </w:rPr>
              <w:t>will be</w:t>
            </w:r>
            <w:r>
              <w:rPr>
                <w:spacing w:val="-2"/>
                <w:sz w:val="24"/>
              </w:rPr>
              <w:t xml:space="preserve"> used.</w:t>
            </w:r>
          </w:p>
          <w:p w14:paraId="186B3DE4" w14:textId="77777777" w:rsidR="00FF2F93" w:rsidRDefault="00FF2F93">
            <w:pPr>
              <w:pStyle w:val="TableParagraph"/>
              <w:spacing w:before="17"/>
              <w:ind w:left="0"/>
              <w:rPr>
                <w:rFonts w:ascii="Arial MT"/>
                <w:sz w:val="24"/>
              </w:rPr>
            </w:pPr>
          </w:p>
          <w:p w14:paraId="653223B3" w14:textId="77777777" w:rsidR="00FF2F93" w:rsidRDefault="00BB5CC6">
            <w:pPr>
              <w:pStyle w:val="TableParagraph"/>
              <w:ind w:right="172"/>
              <w:rPr>
                <w:sz w:val="24"/>
              </w:rPr>
            </w:pPr>
            <w:r>
              <w:rPr>
                <w:sz w:val="24"/>
              </w:rPr>
              <w:t>Volunteers</w:t>
            </w:r>
            <w:r>
              <w:rPr>
                <w:spacing w:val="-3"/>
                <w:sz w:val="24"/>
              </w:rPr>
              <w:t xml:space="preserve"> </w:t>
            </w:r>
            <w:r>
              <w:rPr>
                <w:sz w:val="24"/>
              </w:rPr>
              <w:t>to</w:t>
            </w:r>
            <w:r>
              <w:rPr>
                <w:spacing w:val="-5"/>
                <w:sz w:val="24"/>
              </w:rPr>
              <w:t xml:space="preserve"> </w:t>
            </w:r>
            <w:r>
              <w:rPr>
                <w:sz w:val="24"/>
              </w:rPr>
              <w:t>take</w:t>
            </w:r>
            <w:r>
              <w:rPr>
                <w:spacing w:val="-3"/>
                <w:sz w:val="24"/>
              </w:rPr>
              <w:t xml:space="preserve"> </w:t>
            </w:r>
            <w:r>
              <w:rPr>
                <w:sz w:val="24"/>
              </w:rPr>
              <w:t>care</w:t>
            </w:r>
            <w:r>
              <w:rPr>
                <w:spacing w:val="-5"/>
                <w:sz w:val="24"/>
              </w:rPr>
              <w:t xml:space="preserve"> </w:t>
            </w:r>
            <w:r>
              <w:rPr>
                <w:sz w:val="24"/>
              </w:rPr>
              <w:t>when lifting</w:t>
            </w:r>
            <w:r>
              <w:rPr>
                <w:spacing w:val="-3"/>
                <w:sz w:val="24"/>
              </w:rPr>
              <w:t xml:space="preserve"> </w:t>
            </w:r>
            <w:r>
              <w:rPr>
                <w:sz w:val="24"/>
              </w:rPr>
              <w:t>heavy</w:t>
            </w:r>
            <w:r>
              <w:rPr>
                <w:spacing w:val="-7"/>
                <w:sz w:val="24"/>
              </w:rPr>
              <w:t xml:space="preserve"> </w:t>
            </w:r>
            <w:r>
              <w:rPr>
                <w:sz w:val="24"/>
              </w:rPr>
              <w:t>objects.</w:t>
            </w:r>
            <w:r>
              <w:rPr>
                <w:spacing w:val="-3"/>
                <w:sz w:val="24"/>
              </w:rPr>
              <w:t xml:space="preserve"> </w:t>
            </w:r>
            <w:r>
              <w:rPr>
                <w:sz w:val="24"/>
              </w:rPr>
              <w:t>Objects</w:t>
            </w:r>
            <w:r>
              <w:rPr>
                <w:spacing w:val="-3"/>
                <w:sz w:val="24"/>
              </w:rPr>
              <w:t xml:space="preserve"> </w:t>
            </w:r>
            <w:r>
              <w:rPr>
                <w:sz w:val="24"/>
              </w:rPr>
              <w:t>which</w:t>
            </w:r>
            <w:r>
              <w:rPr>
                <w:spacing w:val="-5"/>
                <w:sz w:val="24"/>
              </w:rPr>
              <w:t xml:space="preserve"> </w:t>
            </w:r>
            <w:r>
              <w:rPr>
                <w:sz w:val="24"/>
              </w:rPr>
              <w:t>require</w:t>
            </w:r>
            <w:r>
              <w:rPr>
                <w:spacing w:val="-5"/>
                <w:sz w:val="24"/>
              </w:rPr>
              <w:t xml:space="preserve"> </w:t>
            </w:r>
            <w:r>
              <w:rPr>
                <w:sz w:val="24"/>
              </w:rPr>
              <w:t>more than two people to lift them should not be handled but can be reported to Breckland Council for collection.</w:t>
            </w:r>
          </w:p>
          <w:p w14:paraId="4F907BFE" w14:textId="77777777" w:rsidR="00FF2F93" w:rsidRDefault="00FF2F93">
            <w:pPr>
              <w:pStyle w:val="TableParagraph"/>
              <w:spacing w:before="16"/>
              <w:ind w:left="0"/>
              <w:rPr>
                <w:rFonts w:ascii="Arial MT"/>
                <w:sz w:val="24"/>
              </w:rPr>
            </w:pPr>
          </w:p>
          <w:p w14:paraId="74F1A3AD" w14:textId="77777777" w:rsidR="00FF2F93" w:rsidRDefault="00BB5CC6">
            <w:pPr>
              <w:pStyle w:val="TableParagraph"/>
              <w:rPr>
                <w:sz w:val="24"/>
              </w:rPr>
            </w:pPr>
            <w:r>
              <w:rPr>
                <w:sz w:val="24"/>
              </w:rPr>
              <w:t>Volunteers</w:t>
            </w:r>
            <w:r>
              <w:rPr>
                <w:spacing w:val="-1"/>
                <w:sz w:val="24"/>
              </w:rPr>
              <w:t xml:space="preserve"> </w:t>
            </w:r>
            <w:r>
              <w:rPr>
                <w:sz w:val="24"/>
              </w:rPr>
              <w:t>will warn</w:t>
            </w:r>
            <w:r>
              <w:rPr>
                <w:spacing w:val="-2"/>
                <w:sz w:val="24"/>
              </w:rPr>
              <w:t xml:space="preserve"> </w:t>
            </w:r>
            <w:r>
              <w:rPr>
                <w:sz w:val="24"/>
              </w:rPr>
              <w:t>others</w:t>
            </w:r>
            <w:r>
              <w:rPr>
                <w:spacing w:val="-1"/>
                <w:sz w:val="24"/>
              </w:rPr>
              <w:t xml:space="preserve"> </w:t>
            </w:r>
            <w:r>
              <w:rPr>
                <w:sz w:val="24"/>
              </w:rPr>
              <w:t>of oncoming</w:t>
            </w:r>
            <w:r>
              <w:rPr>
                <w:spacing w:val="2"/>
                <w:sz w:val="24"/>
              </w:rPr>
              <w:t xml:space="preserve"> </w:t>
            </w:r>
            <w:r>
              <w:rPr>
                <w:spacing w:val="-2"/>
                <w:sz w:val="24"/>
              </w:rPr>
              <w:t>vehicles.</w:t>
            </w:r>
          </w:p>
        </w:tc>
      </w:tr>
    </w:tbl>
    <w:p w14:paraId="0FFB804E" w14:textId="77777777" w:rsidR="00BB5CC6" w:rsidRDefault="00BB5CC6"/>
    <w:sectPr w:rsidR="00BB5CC6">
      <w:type w:val="continuous"/>
      <w:pgSz w:w="16840" w:h="11910" w:orient="landscape"/>
      <w:pgMar w:top="880" w:right="992" w:bottom="1200" w:left="1417"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0B6A7" w14:textId="77777777" w:rsidR="00BB5CC6" w:rsidRDefault="00BB5CC6">
      <w:r>
        <w:separator/>
      </w:r>
    </w:p>
  </w:endnote>
  <w:endnote w:type="continuationSeparator" w:id="0">
    <w:p w14:paraId="68533BC3" w14:textId="77777777" w:rsidR="00BB5CC6" w:rsidRDefault="00BB5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7FFF" w14:textId="1E35A7EF" w:rsidR="00FF2F93" w:rsidRDefault="00BB5CC6">
    <w:pPr>
      <w:pStyle w:val="BodyText"/>
      <w:spacing w:line="14" w:lineRule="auto"/>
      <w:ind w:left="0"/>
      <w:jc w:val="left"/>
      <w:rPr>
        <w:sz w:val="20"/>
      </w:rPr>
    </w:pPr>
    <w:r>
      <w:rPr>
        <w:noProof/>
        <w:sz w:val="20"/>
      </w:rPr>
      <mc:AlternateContent>
        <mc:Choice Requires="wps">
          <w:drawing>
            <wp:anchor distT="0" distB="0" distL="0" distR="0" simplePos="0" relativeHeight="487488512" behindDoc="1" locked="0" layoutInCell="1" allowOverlap="1" wp14:anchorId="0C09F97E" wp14:editId="75B50CDE">
              <wp:simplePos x="0" y="0"/>
              <wp:positionH relativeFrom="page">
                <wp:posOffset>901700</wp:posOffset>
              </wp:positionH>
              <wp:positionV relativeFrom="page">
                <wp:posOffset>6784344</wp:posOffset>
              </wp:positionV>
              <wp:extent cx="12452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5235" cy="165735"/>
                      </a:xfrm>
                      <a:prstGeom prst="rect">
                        <a:avLst/>
                      </a:prstGeom>
                    </wps:spPr>
                    <wps:txbx>
                      <w:txbxContent>
                        <w:p w14:paraId="3DBBA665" w14:textId="5D7D56DF" w:rsidR="00FF2F93" w:rsidRDefault="00FF2F93">
                          <w:pPr>
                            <w:spacing w:line="245" w:lineRule="exact"/>
                            <w:ind w:left="20"/>
                          </w:pPr>
                        </w:p>
                      </w:txbxContent>
                    </wps:txbx>
                    <wps:bodyPr wrap="square" lIns="0" tIns="0" rIns="0" bIns="0" rtlCol="0">
                      <a:noAutofit/>
                    </wps:bodyPr>
                  </wps:wsp>
                </a:graphicData>
              </a:graphic>
            </wp:anchor>
          </w:drawing>
        </mc:Choice>
        <mc:Fallback>
          <w:pict>
            <v:shapetype w14:anchorId="0C09F97E" id="_x0000_t202" coordsize="21600,21600" o:spt="202" path="m,l,21600r21600,l21600,xe">
              <v:stroke joinstyle="miter"/>
              <v:path gradientshapeok="t" o:connecttype="rect"/>
            </v:shapetype>
            <v:shape id="Textbox 1" o:spid="_x0000_s1026" type="#_x0000_t202" style="position:absolute;margin-left:71pt;margin-top:534.2pt;width:98.05pt;height:13.05pt;z-index:-1582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" filled="f" stroked="f">
              <v:textbox inset="0,0,0,0">
                <w:txbxContent>
                  <w:p w14:paraId="3DBBA665" w14:textId="5D7D56DF" w:rsidR="00FF2F93" w:rsidRDefault="00FF2F93">
                    <w:pPr>
                      <w:spacing w:line="245" w:lineRule="exact"/>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DC06D" w14:textId="77777777" w:rsidR="00BB5CC6" w:rsidRDefault="00BB5CC6">
      <w:r>
        <w:separator/>
      </w:r>
    </w:p>
  </w:footnote>
  <w:footnote w:type="continuationSeparator" w:id="0">
    <w:p w14:paraId="48CD3BB3" w14:textId="77777777" w:rsidR="00BB5CC6" w:rsidRDefault="00BB5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D75B" w14:textId="28DB661D" w:rsidR="0012732A" w:rsidRPr="0012732A" w:rsidRDefault="0012732A">
    <w:pPr>
      <w:pStyle w:val="Header"/>
      <w:rPr>
        <w:lang w:val="en-GB"/>
      </w:rPr>
    </w:pPr>
    <w:r>
      <w:rPr>
        <w:lang w:val="en-GB"/>
      </w:rPr>
      <w:t>Updated July 2026 – Next review is due July 2029 of if a new activity is introduced.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93"/>
    <w:rsid w:val="0012732A"/>
    <w:rsid w:val="008333B6"/>
    <w:rsid w:val="00BB5CC6"/>
    <w:rsid w:val="00FF2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4E841"/>
  <w15:docId w15:val="{1CF6A492-462E-4FAB-8940-1367D2422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0"/>
      <w:ind w:left="23" w:right="599"/>
      <w:jc w:val="both"/>
      <w:outlineLvl w:val="0"/>
    </w:pPr>
    <w:rPr>
      <w:rFonts w:ascii="Arial" w:eastAsia="Arial" w:hAnsi="Arial" w:cs="Arial"/>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rFonts w:ascii="Arial MT" w:eastAsia="Arial MT" w:hAnsi="Arial MT" w:cs="Arial MT"/>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12732A"/>
    <w:pPr>
      <w:tabs>
        <w:tab w:val="center" w:pos="4513"/>
        <w:tab w:val="right" w:pos="9026"/>
      </w:tabs>
    </w:pPr>
  </w:style>
  <w:style w:type="character" w:customStyle="1" w:styleId="HeaderChar">
    <w:name w:val="Header Char"/>
    <w:basedOn w:val="DefaultParagraphFont"/>
    <w:link w:val="Header"/>
    <w:uiPriority w:val="99"/>
    <w:rsid w:val="0012732A"/>
    <w:rPr>
      <w:rFonts w:ascii="Calibri" w:eastAsia="Calibri" w:hAnsi="Calibri" w:cs="Calibri"/>
    </w:rPr>
  </w:style>
  <w:style w:type="paragraph" w:styleId="Footer">
    <w:name w:val="footer"/>
    <w:basedOn w:val="Normal"/>
    <w:link w:val="FooterChar"/>
    <w:uiPriority w:val="99"/>
    <w:unhideWhenUsed/>
    <w:rsid w:val="0012732A"/>
    <w:pPr>
      <w:tabs>
        <w:tab w:val="center" w:pos="4513"/>
        <w:tab w:val="right" w:pos="9026"/>
      </w:tabs>
    </w:pPr>
  </w:style>
  <w:style w:type="character" w:customStyle="1" w:styleId="FooterChar">
    <w:name w:val="Footer Char"/>
    <w:basedOn w:val="DefaultParagraphFont"/>
    <w:link w:val="Footer"/>
    <w:uiPriority w:val="99"/>
    <w:rsid w:val="0012732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750</Words>
  <Characters>4277</Characters>
  <Application>Microsoft Office Word</Application>
  <DocSecurity>0</DocSecurity>
  <Lines>35</Lines>
  <Paragraphs>10</Paragraphs>
  <ScaleCrop>false</ScaleCrop>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Garvestone PC Risk Assessment for Parish Council Events &amp; Volunteer Activities</dc:title>
  <dc:creator>garve</dc:creator>
  <cp:lastModifiedBy>Parish Clerk</cp:lastModifiedBy>
  <cp:revision>2</cp:revision>
  <dcterms:created xsi:type="dcterms:W3CDTF">2026-07-15T20:19:00Z</dcterms:created>
  <dcterms:modified xsi:type="dcterms:W3CDTF">2026-07-15T20:19:00Z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2017-10-25T00:00:00Z</vt:filetime>
  </property>
  <property fmtid="{D5CDD505-2E9C-101B-9397-08002B2CF9AE}" pid="4" name="LastSaved">
    <vt:filetime>2026-07-15T00:00:00Z</vt:filetime>
  </property>
  <property fmtid="{D5CDD505-2E9C-101B-9397-08002B2CF9AE}" pid="5" name="Producer">
    <vt:lpwstr>Microsoft: Print To PDF</vt:lpwstr>
  </property>
</Properties>
</file>